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71ECC" w14:textId="5361FC7C" w:rsidR="009A28CE" w:rsidRDefault="00627FD2" w:rsidP="009A28CE">
      <w:pPr>
        <w:jc w:val="center"/>
        <w:rPr>
          <w:b/>
          <w:bCs/>
          <w:sz w:val="32"/>
          <w:szCs w:val="32"/>
        </w:rPr>
      </w:pPr>
      <w:r>
        <w:rPr>
          <w:noProof/>
          <w:lang w:eastAsia="fr-FR"/>
        </w:rPr>
        <w:drawing>
          <wp:anchor distT="0" distB="0" distL="114300" distR="114300" simplePos="0" relativeHeight="251658240" behindDoc="0" locked="0" layoutInCell="1" allowOverlap="1" wp14:anchorId="711FF783" wp14:editId="44CCD21A">
            <wp:simplePos x="0" y="0"/>
            <wp:positionH relativeFrom="margin">
              <wp:posOffset>-160017</wp:posOffset>
            </wp:positionH>
            <wp:positionV relativeFrom="margin">
              <wp:posOffset>-182880</wp:posOffset>
            </wp:positionV>
            <wp:extent cx="1433830" cy="878207"/>
            <wp:effectExtent l="0" t="0" r="0" b="0"/>
            <wp:wrapSquare wrapText="bothSides"/>
            <wp:docPr id="1" name="Image 1" descr="Une image contenant Police, logo, Graphiqu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Graphique, Bleu électriqu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3830" cy="878207"/>
                    </a:xfrm>
                    <a:prstGeom prst="rect">
                      <a:avLst/>
                    </a:prstGeom>
                    <a:noFill/>
                    <a:ln>
                      <a:noFill/>
                    </a:ln>
                  </pic:spPr>
                </pic:pic>
              </a:graphicData>
            </a:graphic>
          </wp:anchor>
        </w:drawing>
      </w:r>
    </w:p>
    <w:p w14:paraId="0E905B30" w14:textId="423CC4AC" w:rsidR="009A28CE" w:rsidRDefault="009A28CE" w:rsidP="009A28CE">
      <w:pPr>
        <w:jc w:val="center"/>
        <w:rPr>
          <w:b/>
          <w:bCs/>
          <w:sz w:val="32"/>
          <w:szCs w:val="32"/>
        </w:rPr>
      </w:pPr>
    </w:p>
    <w:p w14:paraId="3D8BF2FA" w14:textId="77777777" w:rsidR="00627FD2" w:rsidRDefault="00627FD2" w:rsidP="009A28CE">
      <w:pPr>
        <w:jc w:val="center"/>
        <w:rPr>
          <w:b/>
          <w:bCs/>
          <w:sz w:val="32"/>
          <w:szCs w:val="32"/>
        </w:rPr>
      </w:pPr>
    </w:p>
    <w:p w14:paraId="4617E4D4" w14:textId="00FFB799" w:rsidR="0016213F" w:rsidRDefault="0016213F" w:rsidP="00627FD2">
      <w:pPr>
        <w:jc w:val="center"/>
        <w:rPr>
          <w:rFonts w:ascii="Georgia" w:hAnsi="Georgia" w:cs="CIDFont+F2"/>
          <w:b/>
          <w:bCs/>
          <w:color w:val="44546A"/>
          <w:kern w:val="0"/>
          <w:sz w:val="40"/>
          <w:szCs w:val="40"/>
          <w14:ligatures w14:val="none"/>
        </w:rPr>
      </w:pPr>
      <w:r w:rsidRPr="0069704C">
        <w:rPr>
          <w:rFonts w:ascii="Georgia" w:hAnsi="Georgia" w:cs="CIDFont+F2"/>
          <w:b/>
          <w:bCs/>
          <w:color w:val="44546A"/>
          <w:kern w:val="0"/>
          <w:sz w:val="40"/>
          <w:szCs w:val="40"/>
          <w14:ligatures w14:val="none"/>
        </w:rPr>
        <w:t>Plan de Prévention pour un Projet d</w:t>
      </w:r>
      <w:r w:rsidR="00D61A45">
        <w:rPr>
          <w:rFonts w:ascii="Georgia" w:hAnsi="Georgia" w:cs="CIDFont+F2"/>
          <w:b/>
          <w:bCs/>
          <w:color w:val="44546A"/>
          <w:kern w:val="0"/>
          <w:sz w:val="40"/>
          <w:szCs w:val="40"/>
          <w14:ligatures w14:val="none"/>
        </w:rPr>
        <w:t xml:space="preserve">e mesure </w:t>
      </w:r>
      <w:proofErr w:type="spellStart"/>
      <w:r w:rsidR="00D61A45">
        <w:rPr>
          <w:rFonts w:ascii="Georgia" w:hAnsi="Georgia" w:cs="CIDFont+F2"/>
          <w:b/>
          <w:bCs/>
          <w:color w:val="44546A"/>
          <w:kern w:val="0"/>
          <w:sz w:val="40"/>
          <w:szCs w:val="40"/>
          <w14:ligatures w14:val="none"/>
        </w:rPr>
        <w:t>Qos</w:t>
      </w:r>
      <w:proofErr w:type="spellEnd"/>
      <w:r w:rsidR="00D61A45">
        <w:rPr>
          <w:rFonts w:ascii="Georgia" w:hAnsi="Georgia" w:cs="CIDFont+F2"/>
          <w:b/>
          <w:bCs/>
          <w:color w:val="44546A"/>
          <w:kern w:val="0"/>
          <w:sz w:val="40"/>
          <w:szCs w:val="40"/>
          <w14:ligatures w14:val="none"/>
        </w:rPr>
        <w:t xml:space="preserve"> des site radio (SSV)</w:t>
      </w:r>
    </w:p>
    <w:p w14:paraId="76FAFEBA" w14:textId="77777777" w:rsidR="00D61A45" w:rsidRPr="00D61A45" w:rsidRDefault="00D61A45" w:rsidP="00D61A45">
      <w:pPr>
        <w:spacing w:before="100" w:beforeAutospacing="1" w:after="100" w:afterAutospacing="1" w:line="240" w:lineRule="auto"/>
        <w:outlineLvl w:val="3"/>
        <w:rPr>
          <w:rFonts w:ascii="Times New Roman" w:eastAsia="Times New Roman" w:hAnsi="Times New Roman" w:cs="Times New Roman"/>
          <w:b/>
          <w:bCs/>
          <w:color w:val="0070C0"/>
          <w:kern w:val="0"/>
          <w:sz w:val="24"/>
          <w:szCs w:val="24"/>
          <w:lang w:eastAsia="fr-FR"/>
          <w14:ligatures w14:val="none"/>
        </w:rPr>
      </w:pPr>
      <w:r w:rsidRPr="00D61A45">
        <w:rPr>
          <w:rFonts w:ascii="Times New Roman" w:eastAsia="Times New Roman" w:hAnsi="Times New Roman" w:cs="Times New Roman"/>
          <w:b/>
          <w:bCs/>
          <w:color w:val="0070C0"/>
          <w:kern w:val="0"/>
          <w:sz w:val="24"/>
          <w:szCs w:val="24"/>
          <w:lang w:eastAsia="fr-FR"/>
          <w14:ligatures w14:val="none"/>
        </w:rPr>
        <w:t>Introduction</w:t>
      </w:r>
    </w:p>
    <w:p w14:paraId="0B1D953B" w14:textId="77777777" w:rsidR="0046363E" w:rsidRDefault="0046363E" w:rsidP="0046363E">
      <w:pPr>
        <w:spacing w:before="100" w:beforeAutospacing="1" w:after="100" w:afterAutospacing="1" w:line="240" w:lineRule="auto"/>
        <w:outlineLvl w:val="3"/>
        <w:rPr>
          <w:rFonts w:ascii="Times New Roman" w:eastAsia="Times New Roman" w:hAnsi="Times New Roman" w:cs="Times New Roman"/>
          <w:kern w:val="0"/>
          <w:sz w:val="24"/>
          <w:szCs w:val="24"/>
          <w:lang w:eastAsia="fr-FR"/>
          <w14:ligatures w14:val="none"/>
        </w:rPr>
      </w:pPr>
      <w:r w:rsidRPr="0046363E">
        <w:rPr>
          <w:rFonts w:ascii="Times New Roman" w:eastAsia="Times New Roman" w:hAnsi="Times New Roman" w:cs="Times New Roman"/>
          <w:kern w:val="0"/>
          <w:sz w:val="24"/>
          <w:szCs w:val="24"/>
          <w:lang w:eastAsia="fr-FR"/>
          <w14:ligatures w14:val="none"/>
        </w:rPr>
        <w:t>Ce plan de prévention vise à assurer la sécurité et la santé des travailleurs impliqués dans le projet de benchmarking QoS en Tunisie. Il comprend une analyse des risques, les mesures de prévention, la surveillance des travaux, ainsi que des processus de gestion des urgences. Ce document intègre également des contacts clés, des responsabilités pour la prestation de la SST (Santé, Sécurité au Travail), des dispositions relatives à la formation et aux compétences, ainsi que des processus de gouvernance entre Ericsson et notre société</w:t>
      </w:r>
    </w:p>
    <w:p w14:paraId="45F40065" w14:textId="23D70668" w:rsidR="00D61A45" w:rsidRPr="00D61A45" w:rsidRDefault="0046363E" w:rsidP="0046363E">
      <w:pPr>
        <w:spacing w:before="100" w:beforeAutospacing="1" w:after="100" w:afterAutospacing="1" w:line="240" w:lineRule="auto"/>
        <w:outlineLvl w:val="3"/>
        <w:rPr>
          <w:rFonts w:ascii="Times New Roman" w:eastAsia="Times New Roman" w:hAnsi="Times New Roman" w:cs="Times New Roman"/>
          <w:b/>
          <w:bCs/>
          <w:color w:val="0070C0"/>
          <w:kern w:val="0"/>
          <w:sz w:val="24"/>
          <w:szCs w:val="24"/>
          <w:lang w:eastAsia="fr-FR"/>
          <w14:ligatures w14:val="none"/>
        </w:rPr>
      </w:pPr>
      <w:proofErr w:type="gramStart"/>
      <w:r w:rsidRPr="0046363E">
        <w:rPr>
          <w:rFonts w:ascii="Times New Roman" w:eastAsia="Times New Roman" w:hAnsi="Times New Roman" w:cs="Times New Roman"/>
          <w:kern w:val="0"/>
          <w:sz w:val="24"/>
          <w:szCs w:val="24"/>
          <w:lang w:eastAsia="fr-FR"/>
          <w14:ligatures w14:val="none"/>
        </w:rPr>
        <w:t>.</w:t>
      </w:r>
      <w:r w:rsidR="00D61A45" w:rsidRPr="00D61A45">
        <w:rPr>
          <w:rFonts w:ascii="Times New Roman" w:eastAsia="Times New Roman" w:hAnsi="Times New Roman" w:cs="Times New Roman"/>
          <w:b/>
          <w:bCs/>
          <w:color w:val="0070C0"/>
          <w:kern w:val="0"/>
          <w:sz w:val="24"/>
          <w:szCs w:val="24"/>
          <w:lang w:eastAsia="fr-FR"/>
          <w14:ligatures w14:val="none"/>
        </w:rPr>
        <w:t>I.</w:t>
      </w:r>
      <w:proofErr w:type="gramEnd"/>
      <w:r w:rsidR="00D61A45" w:rsidRPr="00D61A45">
        <w:rPr>
          <w:rFonts w:ascii="Times New Roman" w:eastAsia="Times New Roman" w:hAnsi="Times New Roman" w:cs="Times New Roman"/>
          <w:b/>
          <w:bCs/>
          <w:color w:val="0070C0"/>
          <w:kern w:val="0"/>
          <w:sz w:val="24"/>
          <w:szCs w:val="24"/>
          <w:lang w:eastAsia="fr-FR"/>
          <w14:ligatures w14:val="none"/>
        </w:rPr>
        <w:t xml:space="preserve"> Analyse Préliminaire</w:t>
      </w:r>
    </w:p>
    <w:p w14:paraId="3CC00CF1" w14:textId="77777777" w:rsidR="00D61A45" w:rsidRPr="0046363E" w:rsidRDefault="00D61A45" w:rsidP="00D61A45">
      <w:pPr>
        <w:numPr>
          <w:ilvl w:val="0"/>
          <w:numId w:val="2"/>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Identification du Projet</w:t>
      </w:r>
    </w:p>
    <w:p w14:paraId="2EBD42C2" w14:textId="77777777" w:rsidR="00D61A45" w:rsidRPr="00D61A45" w:rsidRDefault="00D61A45" w:rsidP="00D61A4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t>Description</w:t>
      </w:r>
      <w:r w:rsidRPr="00D61A45">
        <w:rPr>
          <w:rFonts w:ascii="Times New Roman" w:eastAsia="Times New Roman" w:hAnsi="Times New Roman" w:cs="Times New Roman"/>
          <w:kern w:val="0"/>
          <w:sz w:val="24"/>
          <w:szCs w:val="24"/>
          <w:lang w:eastAsia="fr-FR"/>
          <w14:ligatures w14:val="none"/>
        </w:rPr>
        <w:t xml:space="preserve"> : Réalisation de drive tests pour évaluer la QoS des opérateurs de télécommunications en Tunisie.</w:t>
      </w:r>
    </w:p>
    <w:p w14:paraId="2DB6D1B6" w14:textId="77777777" w:rsidR="00D61A45" w:rsidRPr="00D61A45" w:rsidRDefault="00D61A45" w:rsidP="00D61A4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t>Objectifs</w:t>
      </w:r>
      <w:r w:rsidRPr="00D61A45">
        <w:rPr>
          <w:rFonts w:ascii="Times New Roman" w:eastAsia="Times New Roman" w:hAnsi="Times New Roman" w:cs="Times New Roman"/>
          <w:kern w:val="0"/>
          <w:sz w:val="24"/>
          <w:szCs w:val="24"/>
          <w:lang w:eastAsia="fr-FR"/>
          <w14:ligatures w14:val="none"/>
        </w:rPr>
        <w:t xml:space="preserve"> : Comparer la performance des réseaux des différents opérateurs.</w:t>
      </w:r>
    </w:p>
    <w:p w14:paraId="599806A9" w14:textId="77777777" w:rsidR="00D61A45" w:rsidRPr="00D61A45" w:rsidRDefault="00D61A45" w:rsidP="00D61A4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t>Localisation</w:t>
      </w:r>
      <w:r w:rsidRPr="00D61A45">
        <w:rPr>
          <w:rFonts w:ascii="Times New Roman" w:eastAsia="Times New Roman" w:hAnsi="Times New Roman" w:cs="Times New Roman"/>
          <w:kern w:val="0"/>
          <w:sz w:val="24"/>
          <w:szCs w:val="24"/>
          <w:lang w:eastAsia="fr-FR"/>
          <w14:ligatures w14:val="none"/>
        </w:rPr>
        <w:t xml:space="preserve"> : Zones urbaines, suburbaines et rurales de la Tunisie.</w:t>
      </w:r>
    </w:p>
    <w:p w14:paraId="38446F8A" w14:textId="77777777" w:rsidR="00D61A45" w:rsidRPr="00D61A45" w:rsidRDefault="00D61A45" w:rsidP="00D61A4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t>Durée</w:t>
      </w:r>
      <w:r w:rsidRPr="00D61A45">
        <w:rPr>
          <w:rFonts w:ascii="Times New Roman" w:eastAsia="Times New Roman" w:hAnsi="Times New Roman" w:cs="Times New Roman"/>
          <w:kern w:val="0"/>
          <w:sz w:val="24"/>
          <w:szCs w:val="24"/>
          <w:lang w:eastAsia="fr-FR"/>
          <w14:ligatures w14:val="none"/>
        </w:rPr>
        <w:t xml:space="preserve"> : [Durée du projet, par exemple, 3 mois].</w:t>
      </w:r>
    </w:p>
    <w:p w14:paraId="62F786AA" w14:textId="5487769A" w:rsidR="0046363E" w:rsidRPr="0046363E" w:rsidRDefault="0046363E" w:rsidP="0046363E">
      <w:pPr>
        <w:pStyle w:val="Paragraphedeliste"/>
        <w:numPr>
          <w:ilvl w:val="0"/>
          <w:numId w:val="2"/>
        </w:numPr>
        <w:spacing w:before="100" w:beforeAutospacing="1" w:after="100" w:afterAutospacing="1" w:line="240" w:lineRule="auto"/>
        <w:outlineLvl w:val="3"/>
        <w:rPr>
          <w:rFonts w:ascii="Times New Roman" w:eastAsia="Times New Roman" w:hAnsi="Times New Roman" w:cs="Times New Roman"/>
          <w:b/>
          <w:bCs/>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Contacts Clés et Responsabilités pour la SST</w:t>
      </w:r>
    </w:p>
    <w:p w14:paraId="4CF619CC" w14:textId="2E80D3EC" w:rsidR="0046363E" w:rsidRPr="0046363E" w:rsidRDefault="0046363E" w:rsidP="0046363E">
      <w:pPr>
        <w:numPr>
          <w:ilvl w:val="0"/>
          <w:numId w:val="8"/>
        </w:num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46363E">
        <w:rPr>
          <w:rFonts w:ascii="Times New Roman" w:eastAsia="Times New Roman" w:hAnsi="Times New Roman" w:cs="Times New Roman"/>
          <w:b/>
          <w:bCs/>
          <w:kern w:val="0"/>
          <w:sz w:val="24"/>
          <w:szCs w:val="24"/>
          <w:lang w:eastAsia="fr-FR"/>
          <w14:ligatures w14:val="none"/>
        </w:rPr>
        <w:t>Responsable SST : [</w:t>
      </w:r>
      <w:r w:rsidR="00B4195E">
        <w:rPr>
          <w:rFonts w:ascii="Times New Roman" w:eastAsia="Times New Roman" w:hAnsi="Times New Roman" w:cs="Times New Roman"/>
          <w:b/>
          <w:bCs/>
          <w:kern w:val="0"/>
          <w:sz w:val="24"/>
          <w:szCs w:val="24"/>
          <w:lang w:eastAsia="fr-FR"/>
          <w14:ligatures w14:val="none"/>
        </w:rPr>
        <w:t>Fares Saadani, 98778021</w:t>
      </w:r>
      <w:r w:rsidRPr="0046363E">
        <w:rPr>
          <w:rFonts w:ascii="Times New Roman" w:eastAsia="Times New Roman" w:hAnsi="Times New Roman" w:cs="Times New Roman"/>
          <w:b/>
          <w:bCs/>
          <w:kern w:val="0"/>
          <w:sz w:val="24"/>
          <w:szCs w:val="24"/>
          <w:lang w:eastAsia="fr-FR"/>
          <w14:ligatures w14:val="none"/>
        </w:rPr>
        <w:t>]</w:t>
      </w:r>
    </w:p>
    <w:p w14:paraId="1848927C" w14:textId="0417816E" w:rsidR="0046363E" w:rsidRPr="0046363E" w:rsidRDefault="0046363E" w:rsidP="0046363E">
      <w:pPr>
        <w:numPr>
          <w:ilvl w:val="1"/>
          <w:numId w:val="8"/>
        </w:numPr>
        <w:spacing w:before="100" w:beforeAutospacing="1" w:after="100" w:afterAutospacing="1" w:line="240" w:lineRule="auto"/>
        <w:outlineLvl w:val="3"/>
        <w:rPr>
          <w:rFonts w:ascii="Times New Roman" w:eastAsia="Times New Roman" w:hAnsi="Times New Roman" w:cs="Times New Roman"/>
          <w:kern w:val="0"/>
          <w:sz w:val="24"/>
          <w:szCs w:val="24"/>
          <w:lang w:eastAsia="fr-FR"/>
          <w14:ligatures w14:val="none"/>
        </w:rPr>
      </w:pPr>
      <w:r w:rsidRPr="0046363E">
        <w:rPr>
          <w:rFonts w:ascii="Times New Roman" w:eastAsia="Times New Roman" w:hAnsi="Times New Roman" w:cs="Times New Roman"/>
          <w:b/>
          <w:bCs/>
          <w:kern w:val="0"/>
          <w:sz w:val="24"/>
          <w:szCs w:val="24"/>
          <w:lang w:eastAsia="fr-FR"/>
          <w14:ligatures w14:val="none"/>
        </w:rPr>
        <w:t xml:space="preserve">Qualifications </w:t>
      </w:r>
      <w:r w:rsidRPr="0046363E">
        <w:rPr>
          <w:rFonts w:ascii="Times New Roman" w:eastAsia="Times New Roman" w:hAnsi="Times New Roman" w:cs="Times New Roman"/>
          <w:kern w:val="0"/>
          <w:sz w:val="24"/>
          <w:szCs w:val="24"/>
          <w:lang w:eastAsia="fr-FR"/>
          <w14:ligatures w14:val="none"/>
        </w:rPr>
        <w:t>: Certifié en gestion de la sécurité, expérience de [</w:t>
      </w:r>
      <w:r w:rsidR="00AA6D4D">
        <w:rPr>
          <w:rFonts w:ascii="Times New Roman" w:eastAsia="Times New Roman" w:hAnsi="Times New Roman" w:cs="Times New Roman"/>
          <w:kern w:val="0"/>
          <w:sz w:val="24"/>
          <w:szCs w:val="24"/>
          <w:lang w:eastAsia="fr-FR"/>
          <w14:ligatures w14:val="none"/>
        </w:rPr>
        <w:t>6</w:t>
      </w:r>
      <w:r w:rsidRPr="0046363E">
        <w:rPr>
          <w:rFonts w:ascii="Times New Roman" w:eastAsia="Times New Roman" w:hAnsi="Times New Roman" w:cs="Times New Roman"/>
          <w:kern w:val="0"/>
          <w:sz w:val="24"/>
          <w:szCs w:val="24"/>
          <w:lang w:eastAsia="fr-FR"/>
          <w14:ligatures w14:val="none"/>
        </w:rPr>
        <w:t>] années dans le domaine des télécommunications.</w:t>
      </w:r>
    </w:p>
    <w:p w14:paraId="33285DB0" w14:textId="77777777" w:rsidR="0046363E" w:rsidRPr="0046363E" w:rsidRDefault="0046363E" w:rsidP="0046363E">
      <w:pPr>
        <w:numPr>
          <w:ilvl w:val="1"/>
          <w:numId w:val="8"/>
        </w:num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46363E">
        <w:rPr>
          <w:rFonts w:ascii="Times New Roman" w:eastAsia="Times New Roman" w:hAnsi="Times New Roman" w:cs="Times New Roman"/>
          <w:b/>
          <w:bCs/>
          <w:kern w:val="0"/>
          <w:sz w:val="24"/>
          <w:szCs w:val="24"/>
          <w:lang w:eastAsia="fr-FR"/>
          <w14:ligatures w14:val="none"/>
        </w:rPr>
        <w:t xml:space="preserve">Responsabilités : </w:t>
      </w:r>
      <w:r w:rsidRPr="0046363E">
        <w:rPr>
          <w:rFonts w:ascii="Times New Roman" w:eastAsia="Times New Roman" w:hAnsi="Times New Roman" w:cs="Times New Roman"/>
          <w:kern w:val="0"/>
          <w:sz w:val="24"/>
          <w:szCs w:val="24"/>
          <w:lang w:eastAsia="fr-FR"/>
          <w14:ligatures w14:val="none"/>
        </w:rPr>
        <w:t>Supervision des pratiques de sécurité, gestion des incidents, communication avec les équipes.</w:t>
      </w:r>
    </w:p>
    <w:p w14:paraId="2E9EFD15" w14:textId="5B6155A2" w:rsidR="0046363E" w:rsidRPr="0046363E" w:rsidRDefault="0046363E" w:rsidP="0046363E">
      <w:pPr>
        <w:numPr>
          <w:ilvl w:val="0"/>
          <w:numId w:val="8"/>
        </w:num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46363E">
        <w:rPr>
          <w:rFonts w:ascii="Times New Roman" w:eastAsia="Times New Roman" w:hAnsi="Times New Roman" w:cs="Times New Roman"/>
          <w:b/>
          <w:bCs/>
          <w:kern w:val="0"/>
          <w:sz w:val="24"/>
          <w:szCs w:val="24"/>
          <w:lang w:eastAsia="fr-FR"/>
          <w14:ligatures w14:val="none"/>
        </w:rPr>
        <w:t>Coordinateur de Projet : [</w:t>
      </w:r>
      <w:r w:rsidR="00AA6D4D">
        <w:rPr>
          <w:rFonts w:ascii="Times New Roman" w:eastAsia="Times New Roman" w:hAnsi="Times New Roman" w:cs="Times New Roman"/>
          <w:b/>
          <w:bCs/>
          <w:kern w:val="0"/>
          <w:sz w:val="24"/>
          <w:szCs w:val="24"/>
          <w:lang w:eastAsia="fr-FR"/>
          <w14:ligatures w14:val="none"/>
        </w:rPr>
        <w:t>Ala Ahmed</w:t>
      </w:r>
      <w:r w:rsidRPr="0046363E">
        <w:rPr>
          <w:rFonts w:ascii="Times New Roman" w:eastAsia="Times New Roman" w:hAnsi="Times New Roman" w:cs="Times New Roman"/>
          <w:b/>
          <w:bCs/>
          <w:kern w:val="0"/>
          <w:sz w:val="24"/>
          <w:szCs w:val="24"/>
          <w:lang w:eastAsia="fr-FR"/>
          <w14:ligatures w14:val="none"/>
        </w:rPr>
        <w:t xml:space="preserve">, </w:t>
      </w:r>
      <w:r w:rsidR="00AA6D4D">
        <w:rPr>
          <w:rFonts w:ascii="Times New Roman" w:eastAsia="Times New Roman" w:hAnsi="Times New Roman" w:cs="Times New Roman"/>
          <w:b/>
          <w:bCs/>
          <w:kern w:val="0"/>
          <w:sz w:val="24"/>
          <w:szCs w:val="24"/>
          <w:lang w:eastAsia="fr-FR"/>
          <w14:ligatures w14:val="none"/>
        </w:rPr>
        <w:t>98778026</w:t>
      </w:r>
      <w:r w:rsidRPr="0046363E">
        <w:rPr>
          <w:rFonts w:ascii="Times New Roman" w:eastAsia="Times New Roman" w:hAnsi="Times New Roman" w:cs="Times New Roman"/>
          <w:b/>
          <w:bCs/>
          <w:kern w:val="0"/>
          <w:sz w:val="24"/>
          <w:szCs w:val="24"/>
          <w:lang w:eastAsia="fr-FR"/>
          <w14:ligatures w14:val="none"/>
        </w:rPr>
        <w:t>]</w:t>
      </w:r>
    </w:p>
    <w:p w14:paraId="245FE7CC" w14:textId="77777777" w:rsidR="0046363E" w:rsidRPr="0046363E" w:rsidRDefault="0046363E" w:rsidP="0046363E">
      <w:pPr>
        <w:numPr>
          <w:ilvl w:val="1"/>
          <w:numId w:val="8"/>
        </w:numPr>
        <w:spacing w:before="100" w:beforeAutospacing="1" w:after="100" w:afterAutospacing="1" w:line="240" w:lineRule="auto"/>
        <w:outlineLvl w:val="3"/>
        <w:rPr>
          <w:rFonts w:ascii="Times New Roman" w:eastAsia="Times New Roman" w:hAnsi="Times New Roman" w:cs="Times New Roman"/>
          <w:kern w:val="0"/>
          <w:sz w:val="24"/>
          <w:szCs w:val="24"/>
          <w:lang w:eastAsia="fr-FR"/>
          <w14:ligatures w14:val="none"/>
        </w:rPr>
      </w:pPr>
      <w:r w:rsidRPr="0046363E">
        <w:rPr>
          <w:rFonts w:ascii="Times New Roman" w:eastAsia="Times New Roman" w:hAnsi="Times New Roman" w:cs="Times New Roman"/>
          <w:b/>
          <w:bCs/>
          <w:kern w:val="0"/>
          <w:sz w:val="24"/>
          <w:szCs w:val="24"/>
          <w:lang w:eastAsia="fr-FR"/>
          <w14:ligatures w14:val="none"/>
        </w:rPr>
        <w:t xml:space="preserve">Compétences : </w:t>
      </w:r>
      <w:r w:rsidRPr="0046363E">
        <w:rPr>
          <w:rFonts w:ascii="Times New Roman" w:eastAsia="Times New Roman" w:hAnsi="Times New Roman" w:cs="Times New Roman"/>
          <w:kern w:val="0"/>
          <w:sz w:val="24"/>
          <w:szCs w:val="24"/>
          <w:lang w:eastAsia="fr-FR"/>
          <w14:ligatures w14:val="none"/>
        </w:rPr>
        <w:t>Expertise en gestion de projet, formation en gestion des risques.</w:t>
      </w:r>
    </w:p>
    <w:p w14:paraId="0E4C366F" w14:textId="77777777" w:rsidR="0046363E" w:rsidRPr="0046363E" w:rsidRDefault="0046363E" w:rsidP="0046363E">
      <w:pPr>
        <w:numPr>
          <w:ilvl w:val="1"/>
          <w:numId w:val="8"/>
        </w:numPr>
        <w:spacing w:before="100" w:beforeAutospacing="1" w:after="100" w:afterAutospacing="1" w:line="240" w:lineRule="auto"/>
        <w:outlineLvl w:val="3"/>
        <w:rPr>
          <w:rFonts w:ascii="Times New Roman" w:eastAsia="Times New Roman" w:hAnsi="Times New Roman" w:cs="Times New Roman"/>
          <w:kern w:val="0"/>
          <w:sz w:val="24"/>
          <w:szCs w:val="24"/>
          <w:lang w:eastAsia="fr-FR"/>
          <w14:ligatures w14:val="none"/>
        </w:rPr>
      </w:pPr>
      <w:r w:rsidRPr="0046363E">
        <w:rPr>
          <w:rFonts w:ascii="Times New Roman" w:eastAsia="Times New Roman" w:hAnsi="Times New Roman" w:cs="Times New Roman"/>
          <w:b/>
          <w:bCs/>
          <w:kern w:val="0"/>
          <w:sz w:val="24"/>
          <w:szCs w:val="24"/>
          <w:lang w:eastAsia="fr-FR"/>
          <w14:ligatures w14:val="none"/>
        </w:rPr>
        <w:t>Responsabilités :</w:t>
      </w:r>
      <w:r w:rsidRPr="0046363E">
        <w:rPr>
          <w:rFonts w:ascii="Times New Roman" w:eastAsia="Times New Roman" w:hAnsi="Times New Roman" w:cs="Times New Roman"/>
          <w:kern w:val="0"/>
          <w:sz w:val="24"/>
          <w:szCs w:val="24"/>
          <w:lang w:eastAsia="fr-FR"/>
          <w14:ligatures w14:val="none"/>
        </w:rPr>
        <w:t xml:space="preserve"> Coordination des activités sur le terrain, liaison entre les équipes et le responsable SST.</w:t>
      </w:r>
    </w:p>
    <w:p w14:paraId="0AB02F12" w14:textId="77777777" w:rsidR="00D61A45" w:rsidRPr="00D61A45" w:rsidRDefault="00D61A45" w:rsidP="00D61A45">
      <w:pPr>
        <w:spacing w:before="100" w:beforeAutospacing="1" w:after="100" w:afterAutospacing="1" w:line="240" w:lineRule="auto"/>
        <w:outlineLvl w:val="3"/>
        <w:rPr>
          <w:rFonts w:ascii="Times New Roman" w:eastAsia="Times New Roman" w:hAnsi="Times New Roman" w:cs="Times New Roman"/>
          <w:b/>
          <w:bCs/>
          <w:color w:val="0070C0"/>
          <w:kern w:val="0"/>
          <w:sz w:val="24"/>
          <w:szCs w:val="24"/>
          <w:lang w:eastAsia="fr-FR"/>
          <w14:ligatures w14:val="none"/>
        </w:rPr>
      </w:pPr>
      <w:r w:rsidRPr="00D61A45">
        <w:rPr>
          <w:rFonts w:ascii="Times New Roman" w:eastAsia="Times New Roman" w:hAnsi="Times New Roman" w:cs="Times New Roman"/>
          <w:b/>
          <w:bCs/>
          <w:color w:val="0070C0"/>
          <w:kern w:val="0"/>
          <w:sz w:val="24"/>
          <w:szCs w:val="24"/>
          <w:lang w:eastAsia="fr-FR"/>
          <w14:ligatures w14:val="none"/>
        </w:rPr>
        <w:t>II. Évaluation des Risques</w:t>
      </w:r>
    </w:p>
    <w:p w14:paraId="240A84DB" w14:textId="77777777" w:rsidR="00D61A45" w:rsidRPr="0046363E" w:rsidRDefault="00D61A45" w:rsidP="00D61A45">
      <w:pPr>
        <w:numPr>
          <w:ilvl w:val="0"/>
          <w:numId w:val="3"/>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 xml:space="preserve">Analyse des </w:t>
      </w:r>
      <w:proofErr w:type="gramStart"/>
      <w:r w:rsidRPr="0046363E">
        <w:rPr>
          <w:rFonts w:ascii="Times New Roman" w:eastAsia="Times New Roman" w:hAnsi="Times New Roman" w:cs="Times New Roman"/>
          <w:b/>
          <w:bCs/>
          <w:color w:val="4472C4" w:themeColor="accent1"/>
          <w:kern w:val="0"/>
          <w:sz w:val="24"/>
          <w:szCs w:val="24"/>
          <w:lang w:eastAsia="fr-FR"/>
          <w14:ligatures w14:val="none"/>
        </w:rPr>
        <w:t>Risques Potentiels</w:t>
      </w:r>
      <w:proofErr w:type="gramEnd"/>
    </w:p>
    <w:p w14:paraId="42978BB1" w14:textId="77777777" w:rsidR="00D61A45" w:rsidRPr="00D61A45" w:rsidRDefault="00D61A45" w:rsidP="00D61A4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t>Risques routiers</w:t>
      </w:r>
      <w:r w:rsidRPr="00D61A45">
        <w:rPr>
          <w:rFonts w:ascii="Times New Roman" w:eastAsia="Times New Roman" w:hAnsi="Times New Roman" w:cs="Times New Roman"/>
          <w:kern w:val="0"/>
          <w:sz w:val="24"/>
          <w:szCs w:val="24"/>
          <w:lang w:eastAsia="fr-FR"/>
          <w14:ligatures w14:val="none"/>
        </w:rPr>
        <w:t xml:space="preserve"> : Accidents de la route pendant les déplacements.</w:t>
      </w:r>
    </w:p>
    <w:p w14:paraId="4AD6DFBD" w14:textId="77777777" w:rsidR="00D61A45" w:rsidRPr="00D61A45" w:rsidRDefault="00D61A45" w:rsidP="00D61A4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t>Risques liés à l'installation des équipements</w:t>
      </w:r>
      <w:r w:rsidRPr="00D61A45">
        <w:rPr>
          <w:rFonts w:ascii="Times New Roman" w:eastAsia="Times New Roman" w:hAnsi="Times New Roman" w:cs="Times New Roman"/>
          <w:kern w:val="0"/>
          <w:sz w:val="24"/>
          <w:szCs w:val="24"/>
          <w:lang w:eastAsia="fr-FR"/>
          <w14:ligatures w14:val="none"/>
        </w:rPr>
        <w:t xml:space="preserve"> : Manutention d’équipements lourds ou encombrants.</w:t>
      </w:r>
    </w:p>
    <w:p w14:paraId="305238B7" w14:textId="77777777" w:rsidR="00D61A45" w:rsidRPr="00D61A45" w:rsidRDefault="00D61A45" w:rsidP="00D61A4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t>Risques environnementaux</w:t>
      </w:r>
      <w:r w:rsidRPr="00D61A45">
        <w:rPr>
          <w:rFonts w:ascii="Times New Roman" w:eastAsia="Times New Roman" w:hAnsi="Times New Roman" w:cs="Times New Roman"/>
          <w:kern w:val="0"/>
          <w:sz w:val="24"/>
          <w:szCs w:val="24"/>
          <w:lang w:eastAsia="fr-FR"/>
          <w14:ligatures w14:val="none"/>
        </w:rPr>
        <w:t xml:space="preserve"> : Conditions météorologiques défavorables, zones à risque.</w:t>
      </w:r>
    </w:p>
    <w:p w14:paraId="5D56A343" w14:textId="77777777" w:rsidR="00D61A45" w:rsidRPr="00D61A45" w:rsidRDefault="00D61A45" w:rsidP="00D61A4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t>Risques de santé</w:t>
      </w:r>
      <w:r w:rsidRPr="00D61A45">
        <w:rPr>
          <w:rFonts w:ascii="Times New Roman" w:eastAsia="Times New Roman" w:hAnsi="Times New Roman" w:cs="Times New Roman"/>
          <w:kern w:val="0"/>
          <w:sz w:val="24"/>
          <w:szCs w:val="24"/>
          <w:lang w:eastAsia="fr-FR"/>
          <w14:ligatures w14:val="none"/>
        </w:rPr>
        <w:t xml:space="preserve"> : Fatigue due aux longs trajets, stress.</w:t>
      </w:r>
    </w:p>
    <w:p w14:paraId="5FC238EC" w14:textId="77777777" w:rsidR="00D61A45" w:rsidRPr="0046363E" w:rsidRDefault="00D61A45" w:rsidP="00D61A45">
      <w:pPr>
        <w:numPr>
          <w:ilvl w:val="0"/>
          <w:numId w:val="3"/>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Évaluation de l'Impact</w:t>
      </w:r>
    </w:p>
    <w:p w14:paraId="390EB20B" w14:textId="77777777" w:rsidR="00D61A45" w:rsidRPr="00D61A45" w:rsidRDefault="00D61A45" w:rsidP="00D61A4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t>Gravité</w:t>
      </w:r>
      <w:r w:rsidRPr="00D61A45">
        <w:rPr>
          <w:rFonts w:ascii="Times New Roman" w:eastAsia="Times New Roman" w:hAnsi="Times New Roman" w:cs="Times New Roman"/>
          <w:kern w:val="0"/>
          <w:sz w:val="24"/>
          <w:szCs w:val="24"/>
          <w:lang w:eastAsia="fr-FR"/>
          <w14:ligatures w14:val="none"/>
        </w:rPr>
        <w:t xml:space="preserve"> : Potentiel de blessures graves ou légères.</w:t>
      </w:r>
    </w:p>
    <w:p w14:paraId="03D11097" w14:textId="77777777" w:rsidR="00D61A45" w:rsidRPr="00D61A45" w:rsidRDefault="00D61A45" w:rsidP="00D61A4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t>Probabilité</w:t>
      </w:r>
      <w:r w:rsidRPr="00D61A45">
        <w:rPr>
          <w:rFonts w:ascii="Times New Roman" w:eastAsia="Times New Roman" w:hAnsi="Times New Roman" w:cs="Times New Roman"/>
          <w:kern w:val="0"/>
          <w:sz w:val="24"/>
          <w:szCs w:val="24"/>
          <w:lang w:eastAsia="fr-FR"/>
          <w14:ligatures w14:val="none"/>
        </w:rPr>
        <w:t xml:space="preserve"> : Dépend des conditions de travail et des mesures de prévention mises en place.</w:t>
      </w:r>
    </w:p>
    <w:p w14:paraId="06761400" w14:textId="77777777" w:rsidR="00D61A45" w:rsidRPr="00D61A45" w:rsidRDefault="00D61A45" w:rsidP="00D61A45">
      <w:pPr>
        <w:spacing w:before="100" w:beforeAutospacing="1" w:after="100" w:afterAutospacing="1" w:line="240" w:lineRule="auto"/>
        <w:outlineLvl w:val="3"/>
        <w:rPr>
          <w:rFonts w:ascii="Times New Roman" w:eastAsia="Times New Roman" w:hAnsi="Times New Roman" w:cs="Times New Roman"/>
          <w:b/>
          <w:bCs/>
          <w:color w:val="0070C0"/>
          <w:kern w:val="0"/>
          <w:sz w:val="24"/>
          <w:szCs w:val="24"/>
          <w:lang w:eastAsia="fr-FR"/>
          <w14:ligatures w14:val="none"/>
        </w:rPr>
      </w:pPr>
      <w:r w:rsidRPr="00D61A45">
        <w:rPr>
          <w:rFonts w:ascii="Times New Roman" w:eastAsia="Times New Roman" w:hAnsi="Times New Roman" w:cs="Times New Roman"/>
          <w:b/>
          <w:bCs/>
          <w:color w:val="0070C0"/>
          <w:kern w:val="0"/>
          <w:sz w:val="24"/>
          <w:szCs w:val="24"/>
          <w:lang w:eastAsia="fr-FR"/>
          <w14:ligatures w14:val="none"/>
        </w:rPr>
        <w:t>III. Mesures de Prévention</w:t>
      </w:r>
    </w:p>
    <w:p w14:paraId="7AE9FEBE" w14:textId="77777777" w:rsidR="00D61A45" w:rsidRPr="0046363E" w:rsidRDefault="00D61A45" w:rsidP="00D61A45">
      <w:pPr>
        <w:numPr>
          <w:ilvl w:val="0"/>
          <w:numId w:val="4"/>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Élaboration des Procédures de Sécurité</w:t>
      </w:r>
    </w:p>
    <w:p w14:paraId="7DDEA872" w14:textId="77777777" w:rsidR="00D61A45" w:rsidRPr="00D61A45" w:rsidRDefault="00D61A45" w:rsidP="00D61A4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lastRenderedPageBreak/>
        <w:t>Procédures de conduite</w:t>
      </w:r>
      <w:r w:rsidRPr="00D61A45">
        <w:rPr>
          <w:rFonts w:ascii="Times New Roman" w:eastAsia="Times New Roman" w:hAnsi="Times New Roman" w:cs="Times New Roman"/>
          <w:kern w:val="0"/>
          <w:sz w:val="24"/>
          <w:szCs w:val="24"/>
          <w:lang w:eastAsia="fr-FR"/>
          <w14:ligatures w14:val="none"/>
        </w:rPr>
        <w:t xml:space="preserve"> : Règles de conduite sécurisée, respect des limites de vitesse, pauses régulières.</w:t>
      </w:r>
    </w:p>
    <w:p w14:paraId="61F10D21" w14:textId="77777777" w:rsidR="00D61A45" w:rsidRPr="00D61A45" w:rsidRDefault="00D61A45" w:rsidP="00D61A4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t>Procédures de manipulation des équipements</w:t>
      </w:r>
      <w:r w:rsidRPr="00D61A45">
        <w:rPr>
          <w:rFonts w:ascii="Times New Roman" w:eastAsia="Times New Roman" w:hAnsi="Times New Roman" w:cs="Times New Roman"/>
          <w:kern w:val="0"/>
          <w:sz w:val="24"/>
          <w:szCs w:val="24"/>
          <w:lang w:eastAsia="fr-FR"/>
          <w14:ligatures w14:val="none"/>
        </w:rPr>
        <w:t xml:space="preserve"> : Instructions pour le transport et l’installation sécurisée des équipements.</w:t>
      </w:r>
    </w:p>
    <w:p w14:paraId="7791A498" w14:textId="77777777" w:rsidR="00D61A45" w:rsidRPr="0046363E" w:rsidRDefault="00D61A45" w:rsidP="00D61A45">
      <w:pPr>
        <w:numPr>
          <w:ilvl w:val="0"/>
          <w:numId w:val="4"/>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Formation et Sensibilisation</w:t>
      </w:r>
    </w:p>
    <w:p w14:paraId="296453DB" w14:textId="77777777" w:rsidR="00D61A45" w:rsidRPr="00D61A45" w:rsidRDefault="00D61A45" w:rsidP="00D61A4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t>Formation initiale</w:t>
      </w:r>
      <w:r w:rsidRPr="00D61A45">
        <w:rPr>
          <w:rFonts w:ascii="Times New Roman" w:eastAsia="Times New Roman" w:hAnsi="Times New Roman" w:cs="Times New Roman"/>
          <w:kern w:val="0"/>
          <w:sz w:val="24"/>
          <w:szCs w:val="24"/>
          <w:lang w:eastAsia="fr-FR"/>
          <w14:ligatures w14:val="none"/>
        </w:rPr>
        <w:t xml:space="preserve"> : Formation sur les risques routiers, l’utilisation des équipements, et les premiers secours.</w:t>
      </w:r>
    </w:p>
    <w:p w14:paraId="08F1BD1F" w14:textId="77777777" w:rsidR="00D61A45" w:rsidRPr="00D61A45" w:rsidRDefault="00D61A45" w:rsidP="00D61A4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t>Formation continue</w:t>
      </w:r>
      <w:r w:rsidRPr="00D61A45">
        <w:rPr>
          <w:rFonts w:ascii="Times New Roman" w:eastAsia="Times New Roman" w:hAnsi="Times New Roman" w:cs="Times New Roman"/>
          <w:kern w:val="0"/>
          <w:sz w:val="24"/>
          <w:szCs w:val="24"/>
          <w:lang w:eastAsia="fr-FR"/>
          <w14:ligatures w14:val="none"/>
        </w:rPr>
        <w:t xml:space="preserve"> : Sessions régulières pour mettre à jour les compétences et connaissances en matière de sécurité.</w:t>
      </w:r>
    </w:p>
    <w:p w14:paraId="3CF10975" w14:textId="77777777" w:rsidR="00D61A45" w:rsidRPr="0046363E" w:rsidRDefault="00D61A45" w:rsidP="00D61A45">
      <w:pPr>
        <w:numPr>
          <w:ilvl w:val="0"/>
          <w:numId w:val="4"/>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Équipements de Protection Individuelle (EPI)</w:t>
      </w:r>
    </w:p>
    <w:p w14:paraId="06049404" w14:textId="77777777" w:rsidR="00D61A45" w:rsidRPr="00D61A45" w:rsidRDefault="00D61A45" w:rsidP="00D61A4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t>Liste des EPI nécessaires</w:t>
      </w:r>
      <w:r w:rsidRPr="00D61A45">
        <w:rPr>
          <w:rFonts w:ascii="Times New Roman" w:eastAsia="Times New Roman" w:hAnsi="Times New Roman" w:cs="Times New Roman"/>
          <w:kern w:val="0"/>
          <w:sz w:val="24"/>
          <w:szCs w:val="24"/>
          <w:lang w:eastAsia="fr-FR"/>
          <w14:ligatures w14:val="none"/>
        </w:rPr>
        <w:t xml:space="preserve"> : Gilets de sécurité, gants de protection, chaussures de sécurité.</w:t>
      </w:r>
    </w:p>
    <w:p w14:paraId="78AF0E01" w14:textId="77777777" w:rsidR="00D61A45" w:rsidRPr="00D61A45" w:rsidRDefault="00D61A45" w:rsidP="00D61A4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t>Utilisation correcte des EPI</w:t>
      </w:r>
      <w:r w:rsidRPr="00D61A45">
        <w:rPr>
          <w:rFonts w:ascii="Times New Roman" w:eastAsia="Times New Roman" w:hAnsi="Times New Roman" w:cs="Times New Roman"/>
          <w:kern w:val="0"/>
          <w:sz w:val="24"/>
          <w:szCs w:val="24"/>
          <w:lang w:eastAsia="fr-FR"/>
          <w14:ligatures w14:val="none"/>
        </w:rPr>
        <w:t xml:space="preserve"> : Vérification quotidienne et formation à l'utilisation appropriée.</w:t>
      </w:r>
    </w:p>
    <w:p w14:paraId="6EB9312D" w14:textId="77777777" w:rsidR="00D61A45" w:rsidRPr="0046363E" w:rsidRDefault="00D61A45" w:rsidP="00D61A45">
      <w:pPr>
        <w:numPr>
          <w:ilvl w:val="0"/>
          <w:numId w:val="4"/>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Contrôles Techniques et Maintenance</w:t>
      </w:r>
    </w:p>
    <w:p w14:paraId="51A06C14" w14:textId="77777777" w:rsidR="00D61A45" w:rsidRPr="00D61A45" w:rsidRDefault="00D61A45" w:rsidP="00D61A4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t>Vérifications régulières des véhicules</w:t>
      </w:r>
      <w:r w:rsidRPr="00D61A45">
        <w:rPr>
          <w:rFonts w:ascii="Times New Roman" w:eastAsia="Times New Roman" w:hAnsi="Times New Roman" w:cs="Times New Roman"/>
          <w:kern w:val="0"/>
          <w:sz w:val="24"/>
          <w:szCs w:val="24"/>
          <w:lang w:eastAsia="fr-FR"/>
          <w14:ligatures w14:val="none"/>
        </w:rPr>
        <w:t xml:space="preserve"> : Inspection des véhicules avant chaque déplacement.</w:t>
      </w:r>
    </w:p>
    <w:p w14:paraId="125F284A" w14:textId="77777777" w:rsidR="00D61A45" w:rsidRPr="00D61A45" w:rsidRDefault="00D61A45" w:rsidP="00D61A4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1A45">
        <w:rPr>
          <w:rFonts w:ascii="Times New Roman" w:eastAsia="Times New Roman" w:hAnsi="Times New Roman" w:cs="Times New Roman"/>
          <w:b/>
          <w:bCs/>
          <w:kern w:val="0"/>
          <w:sz w:val="24"/>
          <w:szCs w:val="24"/>
          <w:lang w:eastAsia="fr-FR"/>
          <w14:ligatures w14:val="none"/>
        </w:rPr>
        <w:t>Maintenance préventive</w:t>
      </w:r>
      <w:r w:rsidRPr="00D61A45">
        <w:rPr>
          <w:rFonts w:ascii="Times New Roman" w:eastAsia="Times New Roman" w:hAnsi="Times New Roman" w:cs="Times New Roman"/>
          <w:kern w:val="0"/>
          <w:sz w:val="24"/>
          <w:szCs w:val="24"/>
          <w:lang w:eastAsia="fr-FR"/>
          <w14:ligatures w14:val="none"/>
        </w:rPr>
        <w:t xml:space="preserve"> : Plan de maintenance pour les véhicules et les équipements.</w:t>
      </w:r>
    </w:p>
    <w:p w14:paraId="232A7EC8" w14:textId="77777777" w:rsidR="0046363E" w:rsidRPr="0046363E" w:rsidRDefault="0046363E" w:rsidP="0046363E">
      <w:pPr>
        <w:spacing w:before="100" w:beforeAutospacing="1" w:after="100" w:afterAutospacing="1" w:line="240" w:lineRule="auto"/>
        <w:outlineLvl w:val="3"/>
        <w:rPr>
          <w:rFonts w:ascii="Times New Roman" w:eastAsia="Times New Roman" w:hAnsi="Times New Roman" w:cs="Times New Roman"/>
          <w:b/>
          <w:bCs/>
          <w:color w:val="0070C0"/>
          <w:kern w:val="0"/>
          <w:sz w:val="24"/>
          <w:szCs w:val="24"/>
          <w:lang w:eastAsia="fr-FR"/>
          <w14:ligatures w14:val="none"/>
        </w:rPr>
      </w:pPr>
      <w:r w:rsidRPr="0046363E">
        <w:rPr>
          <w:rFonts w:ascii="Times New Roman" w:eastAsia="Times New Roman" w:hAnsi="Times New Roman" w:cs="Times New Roman"/>
          <w:b/>
          <w:bCs/>
          <w:color w:val="0070C0"/>
          <w:kern w:val="0"/>
          <w:sz w:val="24"/>
          <w:szCs w:val="24"/>
          <w:lang w:eastAsia="fr-FR"/>
          <w14:ligatures w14:val="none"/>
        </w:rPr>
        <w:t>IV. Surveillance des Travaux et de l'Équipe</w:t>
      </w:r>
    </w:p>
    <w:p w14:paraId="304E8F5B" w14:textId="77777777" w:rsidR="0046363E" w:rsidRPr="0046363E" w:rsidRDefault="0046363E" w:rsidP="0046363E">
      <w:pPr>
        <w:numPr>
          <w:ilvl w:val="0"/>
          <w:numId w:val="9"/>
        </w:numPr>
        <w:spacing w:before="100" w:beforeAutospacing="1" w:after="100" w:afterAutospacing="1" w:line="240" w:lineRule="auto"/>
        <w:outlineLvl w:val="3"/>
        <w:rPr>
          <w:rFonts w:ascii="Times New Roman" w:eastAsia="Times New Roman" w:hAnsi="Times New Roman" w:cs="Times New Roman"/>
          <w:b/>
          <w:bCs/>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Plan de Surveillance</w:t>
      </w:r>
    </w:p>
    <w:p w14:paraId="50DE6196" w14:textId="77777777" w:rsidR="0046363E" w:rsidRPr="0046363E" w:rsidRDefault="0046363E" w:rsidP="0046363E">
      <w:pPr>
        <w:numPr>
          <w:ilvl w:val="1"/>
          <w:numId w:val="9"/>
        </w:numPr>
        <w:spacing w:before="100" w:beforeAutospacing="1" w:after="100" w:afterAutospacing="1" w:line="240" w:lineRule="auto"/>
        <w:outlineLvl w:val="3"/>
        <w:rPr>
          <w:rFonts w:ascii="Times New Roman" w:eastAsia="Times New Roman" w:hAnsi="Times New Roman" w:cs="Times New Roman"/>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Supervision : </w:t>
      </w:r>
      <w:r w:rsidRPr="0046363E">
        <w:rPr>
          <w:rFonts w:ascii="Times New Roman" w:eastAsia="Times New Roman" w:hAnsi="Times New Roman" w:cs="Times New Roman"/>
          <w:color w:val="000000" w:themeColor="text1"/>
          <w:kern w:val="0"/>
          <w:sz w:val="24"/>
          <w:szCs w:val="24"/>
          <w:lang w:eastAsia="fr-FR"/>
          <w14:ligatures w14:val="none"/>
        </w:rPr>
        <w:t>Présence de responsables de sécurité pour superviser les opérations sur le terrain.</w:t>
      </w:r>
    </w:p>
    <w:p w14:paraId="7E5294ED" w14:textId="77777777" w:rsidR="0046363E" w:rsidRPr="0046363E" w:rsidRDefault="0046363E" w:rsidP="0046363E">
      <w:pPr>
        <w:numPr>
          <w:ilvl w:val="1"/>
          <w:numId w:val="9"/>
        </w:numPr>
        <w:spacing w:before="100" w:beforeAutospacing="1" w:after="100" w:afterAutospacing="1" w:line="240" w:lineRule="auto"/>
        <w:outlineLvl w:val="3"/>
        <w:rPr>
          <w:rFonts w:ascii="Times New Roman" w:eastAsia="Times New Roman" w:hAnsi="Times New Roman" w:cs="Times New Roman"/>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Systèmes de suivi : </w:t>
      </w:r>
      <w:r w:rsidRPr="0046363E">
        <w:rPr>
          <w:rFonts w:ascii="Times New Roman" w:eastAsia="Times New Roman" w:hAnsi="Times New Roman" w:cs="Times New Roman"/>
          <w:color w:val="000000" w:themeColor="text1"/>
          <w:kern w:val="0"/>
          <w:sz w:val="24"/>
          <w:szCs w:val="24"/>
          <w:lang w:eastAsia="fr-FR"/>
          <w14:ligatures w14:val="none"/>
        </w:rPr>
        <w:t>Utilisation de systèmes GPS pour suivre les déplacements des équipes.</w:t>
      </w:r>
    </w:p>
    <w:p w14:paraId="41283558" w14:textId="77777777" w:rsidR="0046363E" w:rsidRPr="0046363E" w:rsidRDefault="0046363E" w:rsidP="0046363E">
      <w:pPr>
        <w:numPr>
          <w:ilvl w:val="0"/>
          <w:numId w:val="9"/>
        </w:numPr>
        <w:spacing w:before="100" w:beforeAutospacing="1" w:after="100" w:afterAutospacing="1" w:line="240" w:lineRule="auto"/>
        <w:outlineLvl w:val="3"/>
        <w:rPr>
          <w:rFonts w:ascii="Times New Roman" w:eastAsia="Times New Roman" w:hAnsi="Times New Roman" w:cs="Times New Roman"/>
          <w:b/>
          <w:bCs/>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Processus de Surveillance, d'Audit, et d'Inspection</w:t>
      </w:r>
    </w:p>
    <w:p w14:paraId="3E934484" w14:textId="77777777" w:rsidR="0046363E" w:rsidRPr="0046363E" w:rsidRDefault="0046363E" w:rsidP="0046363E">
      <w:pPr>
        <w:numPr>
          <w:ilvl w:val="1"/>
          <w:numId w:val="9"/>
        </w:numPr>
        <w:spacing w:before="100" w:beforeAutospacing="1" w:after="100" w:afterAutospacing="1" w:line="240" w:lineRule="auto"/>
        <w:outlineLvl w:val="3"/>
        <w:rPr>
          <w:rFonts w:ascii="Times New Roman" w:eastAsia="Times New Roman" w:hAnsi="Times New Roman" w:cs="Times New Roman"/>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Audits Internes et Externes : </w:t>
      </w:r>
      <w:r w:rsidRPr="0046363E">
        <w:rPr>
          <w:rFonts w:ascii="Times New Roman" w:eastAsia="Times New Roman" w:hAnsi="Times New Roman" w:cs="Times New Roman"/>
          <w:color w:val="000000" w:themeColor="text1"/>
          <w:kern w:val="0"/>
          <w:sz w:val="24"/>
          <w:szCs w:val="24"/>
          <w:lang w:eastAsia="fr-FR"/>
          <w14:ligatures w14:val="none"/>
        </w:rPr>
        <w:t>Planification et réalisation d’audits de sécurité routière et de manipulation des équipements.</w:t>
      </w:r>
    </w:p>
    <w:p w14:paraId="32B843BC" w14:textId="77777777" w:rsidR="0046363E" w:rsidRPr="0046363E" w:rsidRDefault="0046363E" w:rsidP="0046363E">
      <w:pPr>
        <w:numPr>
          <w:ilvl w:val="1"/>
          <w:numId w:val="9"/>
        </w:numPr>
        <w:spacing w:before="100" w:beforeAutospacing="1" w:after="100" w:afterAutospacing="1" w:line="240" w:lineRule="auto"/>
        <w:outlineLvl w:val="3"/>
        <w:rPr>
          <w:rFonts w:ascii="Times New Roman" w:eastAsia="Times New Roman" w:hAnsi="Times New Roman" w:cs="Times New Roman"/>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Inspections sur Site : </w:t>
      </w:r>
      <w:r w:rsidRPr="0046363E">
        <w:rPr>
          <w:rFonts w:ascii="Times New Roman" w:eastAsia="Times New Roman" w:hAnsi="Times New Roman" w:cs="Times New Roman"/>
          <w:color w:val="000000" w:themeColor="text1"/>
          <w:kern w:val="0"/>
          <w:sz w:val="24"/>
          <w:szCs w:val="24"/>
          <w:lang w:eastAsia="fr-FR"/>
          <w14:ligatures w14:val="none"/>
        </w:rPr>
        <w:t>Inspections régulières des véhicules et des sites d’installation des équipements.</w:t>
      </w:r>
    </w:p>
    <w:p w14:paraId="620B5D95" w14:textId="77777777" w:rsidR="0046363E" w:rsidRPr="0046363E" w:rsidRDefault="0046363E" w:rsidP="0046363E">
      <w:pPr>
        <w:numPr>
          <w:ilvl w:val="1"/>
          <w:numId w:val="9"/>
        </w:numPr>
        <w:spacing w:before="100" w:beforeAutospacing="1" w:after="100" w:afterAutospacing="1" w:line="240" w:lineRule="auto"/>
        <w:outlineLvl w:val="3"/>
        <w:rPr>
          <w:rFonts w:ascii="Times New Roman" w:eastAsia="Times New Roman" w:hAnsi="Times New Roman" w:cs="Times New Roman"/>
          <w:b/>
          <w:bCs/>
          <w:color w:val="000000" w:themeColor="text1"/>
          <w:kern w:val="0"/>
          <w:sz w:val="24"/>
          <w:szCs w:val="24"/>
          <w:lang w:eastAsia="fr-FR"/>
          <w14:ligatures w14:val="none"/>
        </w:rPr>
      </w:pPr>
      <w:proofErr w:type="spellStart"/>
      <w:r w:rsidRPr="0046363E">
        <w:rPr>
          <w:rFonts w:ascii="Times New Roman" w:eastAsia="Times New Roman" w:hAnsi="Times New Roman" w:cs="Times New Roman"/>
          <w:b/>
          <w:bCs/>
          <w:color w:val="000000" w:themeColor="text1"/>
          <w:kern w:val="0"/>
          <w:sz w:val="24"/>
          <w:szCs w:val="24"/>
          <w:lang w:eastAsia="fr-FR"/>
          <w14:ligatures w14:val="none"/>
        </w:rPr>
        <w:t>Reporting</w:t>
      </w:r>
      <w:proofErr w:type="spellEnd"/>
      <w:r w:rsidRPr="0046363E">
        <w:rPr>
          <w:rFonts w:ascii="Times New Roman" w:eastAsia="Times New Roman" w:hAnsi="Times New Roman" w:cs="Times New Roman"/>
          <w:b/>
          <w:bCs/>
          <w:color w:val="000000" w:themeColor="text1"/>
          <w:kern w:val="0"/>
          <w:sz w:val="24"/>
          <w:szCs w:val="24"/>
          <w:lang w:eastAsia="fr-FR"/>
          <w14:ligatures w14:val="none"/>
        </w:rPr>
        <w:t xml:space="preserve"> : </w:t>
      </w:r>
      <w:r w:rsidRPr="0046363E">
        <w:rPr>
          <w:rFonts w:ascii="Times New Roman" w:eastAsia="Times New Roman" w:hAnsi="Times New Roman" w:cs="Times New Roman"/>
          <w:color w:val="000000" w:themeColor="text1"/>
          <w:kern w:val="0"/>
          <w:sz w:val="24"/>
          <w:szCs w:val="24"/>
          <w:lang w:eastAsia="fr-FR"/>
          <w14:ligatures w14:val="none"/>
        </w:rPr>
        <w:t>Production de rapports d’audit et d’inspection pour suivi et analyse.</w:t>
      </w:r>
    </w:p>
    <w:p w14:paraId="6912189C" w14:textId="77777777" w:rsidR="0046363E" w:rsidRPr="0046363E" w:rsidRDefault="0046363E" w:rsidP="0046363E">
      <w:pPr>
        <w:numPr>
          <w:ilvl w:val="0"/>
          <w:numId w:val="9"/>
        </w:numPr>
        <w:spacing w:before="100" w:beforeAutospacing="1" w:after="100" w:afterAutospacing="1" w:line="240" w:lineRule="auto"/>
        <w:outlineLvl w:val="3"/>
        <w:rPr>
          <w:rFonts w:ascii="Times New Roman" w:eastAsia="Times New Roman" w:hAnsi="Times New Roman" w:cs="Times New Roman"/>
          <w:b/>
          <w:bCs/>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Gestion des Incidents et Retour d'Expérience</w:t>
      </w:r>
    </w:p>
    <w:p w14:paraId="7646FFB2" w14:textId="77777777" w:rsidR="0046363E" w:rsidRPr="0046363E" w:rsidRDefault="0046363E" w:rsidP="0046363E">
      <w:pPr>
        <w:numPr>
          <w:ilvl w:val="1"/>
          <w:numId w:val="9"/>
        </w:numPr>
        <w:spacing w:before="100" w:beforeAutospacing="1" w:after="100" w:afterAutospacing="1" w:line="240" w:lineRule="auto"/>
        <w:outlineLvl w:val="3"/>
        <w:rPr>
          <w:rFonts w:ascii="Times New Roman" w:eastAsia="Times New Roman" w:hAnsi="Times New Roman" w:cs="Times New Roman"/>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Procédures de déclaration des incidents : </w:t>
      </w:r>
      <w:r w:rsidRPr="0046363E">
        <w:rPr>
          <w:rFonts w:ascii="Times New Roman" w:eastAsia="Times New Roman" w:hAnsi="Times New Roman" w:cs="Times New Roman"/>
          <w:color w:val="000000" w:themeColor="text1"/>
          <w:kern w:val="0"/>
          <w:sz w:val="24"/>
          <w:szCs w:val="24"/>
          <w:lang w:eastAsia="fr-FR"/>
          <w14:ligatures w14:val="none"/>
        </w:rPr>
        <w:t>Système de signalement des incidents routiers et techniques.</w:t>
      </w:r>
    </w:p>
    <w:p w14:paraId="1CCC4681" w14:textId="77777777" w:rsidR="0046363E" w:rsidRPr="0046363E" w:rsidRDefault="0046363E" w:rsidP="0046363E">
      <w:pPr>
        <w:numPr>
          <w:ilvl w:val="1"/>
          <w:numId w:val="9"/>
        </w:numPr>
        <w:spacing w:before="100" w:beforeAutospacing="1" w:after="100" w:afterAutospacing="1" w:line="240" w:lineRule="auto"/>
        <w:outlineLvl w:val="3"/>
        <w:rPr>
          <w:rFonts w:ascii="Times New Roman" w:eastAsia="Times New Roman" w:hAnsi="Times New Roman" w:cs="Times New Roman"/>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Analyse des incidents : </w:t>
      </w:r>
      <w:r w:rsidRPr="0046363E">
        <w:rPr>
          <w:rFonts w:ascii="Times New Roman" w:eastAsia="Times New Roman" w:hAnsi="Times New Roman" w:cs="Times New Roman"/>
          <w:color w:val="000000" w:themeColor="text1"/>
          <w:kern w:val="0"/>
          <w:sz w:val="24"/>
          <w:szCs w:val="24"/>
          <w:lang w:eastAsia="fr-FR"/>
          <w14:ligatures w14:val="none"/>
        </w:rPr>
        <w:t>Enquêtes sur les causes et mise en place de mesures correctives.</w:t>
      </w:r>
    </w:p>
    <w:p w14:paraId="63B979A2" w14:textId="77777777" w:rsidR="0046363E" w:rsidRPr="0046363E" w:rsidRDefault="0046363E" w:rsidP="0046363E">
      <w:pPr>
        <w:numPr>
          <w:ilvl w:val="1"/>
          <w:numId w:val="9"/>
        </w:numPr>
        <w:spacing w:before="100" w:beforeAutospacing="1" w:after="100" w:afterAutospacing="1" w:line="240" w:lineRule="auto"/>
        <w:outlineLvl w:val="3"/>
        <w:rPr>
          <w:rFonts w:ascii="Times New Roman" w:eastAsia="Times New Roman" w:hAnsi="Times New Roman" w:cs="Times New Roman"/>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Retour d'expérience : </w:t>
      </w:r>
      <w:r w:rsidRPr="0046363E">
        <w:rPr>
          <w:rFonts w:ascii="Times New Roman" w:eastAsia="Times New Roman" w:hAnsi="Times New Roman" w:cs="Times New Roman"/>
          <w:color w:val="000000" w:themeColor="text1"/>
          <w:kern w:val="0"/>
          <w:sz w:val="24"/>
          <w:szCs w:val="24"/>
          <w:lang w:eastAsia="fr-FR"/>
          <w14:ligatures w14:val="none"/>
        </w:rPr>
        <w:t>Réunions après chaque incident pour discuter des leçons apprises et améliorer les pratiques.</w:t>
      </w:r>
    </w:p>
    <w:p w14:paraId="5D7C3396" w14:textId="77777777" w:rsidR="0046363E" w:rsidRPr="0046363E" w:rsidRDefault="0046363E" w:rsidP="0046363E">
      <w:pPr>
        <w:spacing w:before="100" w:beforeAutospacing="1" w:after="100" w:afterAutospacing="1" w:line="240" w:lineRule="auto"/>
        <w:outlineLvl w:val="3"/>
        <w:rPr>
          <w:rFonts w:ascii="Times New Roman" w:eastAsia="Times New Roman" w:hAnsi="Times New Roman" w:cs="Times New Roman"/>
          <w:b/>
          <w:bCs/>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V. Détails des Processus d'Urgence des Fournisseurs</w:t>
      </w:r>
    </w:p>
    <w:p w14:paraId="00D3E560" w14:textId="77777777" w:rsidR="0046363E" w:rsidRPr="0046363E" w:rsidRDefault="0046363E" w:rsidP="0046363E">
      <w:pPr>
        <w:numPr>
          <w:ilvl w:val="0"/>
          <w:numId w:val="10"/>
        </w:numPr>
        <w:spacing w:before="100" w:beforeAutospacing="1" w:after="100" w:afterAutospacing="1" w:line="240" w:lineRule="auto"/>
        <w:outlineLvl w:val="3"/>
        <w:rPr>
          <w:rFonts w:ascii="Times New Roman" w:eastAsia="Times New Roman" w:hAnsi="Times New Roman" w:cs="Times New Roman"/>
          <w:b/>
          <w:bCs/>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Plan d'Urgence</w:t>
      </w:r>
    </w:p>
    <w:p w14:paraId="5C134C38" w14:textId="77777777" w:rsidR="0046363E" w:rsidRPr="0046363E" w:rsidRDefault="0046363E" w:rsidP="0046363E">
      <w:pPr>
        <w:numPr>
          <w:ilvl w:val="1"/>
          <w:numId w:val="10"/>
        </w:numPr>
        <w:spacing w:before="100" w:beforeAutospacing="1" w:after="100" w:afterAutospacing="1" w:line="240" w:lineRule="auto"/>
        <w:outlineLvl w:val="3"/>
        <w:rPr>
          <w:rFonts w:ascii="Times New Roman" w:eastAsia="Times New Roman" w:hAnsi="Times New Roman" w:cs="Times New Roman"/>
          <w:b/>
          <w:bCs/>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Procédures d'Urgence : </w:t>
      </w:r>
      <w:r w:rsidRPr="0046363E">
        <w:rPr>
          <w:rFonts w:ascii="Times New Roman" w:eastAsia="Times New Roman" w:hAnsi="Times New Roman" w:cs="Times New Roman"/>
          <w:color w:val="000000" w:themeColor="text1"/>
          <w:kern w:val="0"/>
          <w:sz w:val="24"/>
          <w:szCs w:val="24"/>
          <w:lang w:eastAsia="fr-FR"/>
          <w14:ligatures w14:val="none"/>
        </w:rPr>
        <w:t>Détails des actions à entreprendre en cas d'incident grave (accident routier, défaillance technique).</w:t>
      </w:r>
    </w:p>
    <w:p w14:paraId="6B5FF0F6" w14:textId="77777777" w:rsidR="0046363E" w:rsidRPr="0046363E" w:rsidRDefault="0046363E" w:rsidP="0046363E">
      <w:pPr>
        <w:numPr>
          <w:ilvl w:val="1"/>
          <w:numId w:val="10"/>
        </w:numPr>
        <w:spacing w:before="100" w:beforeAutospacing="1" w:after="100" w:afterAutospacing="1" w:line="240" w:lineRule="auto"/>
        <w:outlineLvl w:val="3"/>
        <w:rPr>
          <w:rFonts w:ascii="Times New Roman" w:eastAsia="Times New Roman" w:hAnsi="Times New Roman" w:cs="Times New Roman"/>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Contacts d'Urgence </w:t>
      </w:r>
      <w:r w:rsidRPr="0046363E">
        <w:rPr>
          <w:rFonts w:ascii="Times New Roman" w:eastAsia="Times New Roman" w:hAnsi="Times New Roman" w:cs="Times New Roman"/>
          <w:color w:val="000000" w:themeColor="text1"/>
          <w:kern w:val="0"/>
          <w:sz w:val="24"/>
          <w:szCs w:val="24"/>
          <w:lang w:eastAsia="fr-FR"/>
          <w14:ligatures w14:val="none"/>
        </w:rPr>
        <w:t>: Liste des numéros d'urgence (services de santé, autorités locales, support technique).</w:t>
      </w:r>
    </w:p>
    <w:p w14:paraId="5AABF2E5" w14:textId="6B7A6E8D" w:rsidR="0046363E" w:rsidRDefault="0046363E" w:rsidP="0046363E">
      <w:pPr>
        <w:numPr>
          <w:ilvl w:val="1"/>
          <w:numId w:val="10"/>
        </w:numPr>
        <w:spacing w:before="100" w:beforeAutospacing="1" w:after="100" w:afterAutospacing="1" w:line="240" w:lineRule="auto"/>
        <w:outlineLvl w:val="3"/>
        <w:rPr>
          <w:rFonts w:ascii="Times New Roman" w:eastAsia="Times New Roman" w:hAnsi="Times New Roman" w:cs="Times New Roman"/>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Coordination avec les Fournisseurs </w:t>
      </w:r>
      <w:r w:rsidRPr="0046363E">
        <w:rPr>
          <w:rFonts w:ascii="Times New Roman" w:eastAsia="Times New Roman" w:hAnsi="Times New Roman" w:cs="Times New Roman"/>
          <w:color w:val="000000" w:themeColor="text1"/>
          <w:kern w:val="0"/>
          <w:sz w:val="24"/>
          <w:szCs w:val="24"/>
          <w:lang w:eastAsia="fr-FR"/>
          <w14:ligatures w14:val="none"/>
        </w:rPr>
        <w:t>: Plan de communication d’urgence entre les équipes de terrain et les fournisseurs pour une intervention rapide.</w:t>
      </w:r>
    </w:p>
    <w:p w14:paraId="118B2451" w14:textId="34A9648F" w:rsidR="00D23243" w:rsidRPr="00B4195E" w:rsidRDefault="00D23243" w:rsidP="00D23243">
      <w:pPr>
        <w:spacing w:before="100" w:beforeAutospacing="1" w:after="100" w:afterAutospacing="1" w:line="240" w:lineRule="auto"/>
        <w:ind w:left="1440"/>
        <w:outlineLvl w:val="3"/>
        <w:rPr>
          <w:rFonts w:ascii="Times New Roman" w:eastAsia="Times New Roman" w:hAnsi="Times New Roman" w:cs="Times New Roman"/>
          <w:b/>
          <w:bCs/>
          <w:color w:val="000000" w:themeColor="text1"/>
          <w:kern w:val="0"/>
          <w:sz w:val="24"/>
          <w:szCs w:val="24"/>
          <w:lang w:eastAsia="fr-FR"/>
          <w14:ligatures w14:val="none"/>
        </w:rPr>
      </w:pPr>
      <w:r w:rsidRPr="00B4195E">
        <w:rPr>
          <w:rFonts w:ascii="Times New Roman" w:eastAsia="Times New Roman" w:hAnsi="Times New Roman" w:cs="Times New Roman"/>
          <w:b/>
          <w:bCs/>
          <w:color w:val="000000" w:themeColor="text1"/>
          <w:kern w:val="0"/>
          <w:sz w:val="24"/>
          <w:szCs w:val="24"/>
          <w:lang w:eastAsia="fr-FR"/>
          <w14:ligatures w14:val="none"/>
        </w:rPr>
        <w:t>Protocoles de communication</w:t>
      </w:r>
      <w:r w:rsidRPr="00B4195E">
        <w:rPr>
          <w:rFonts w:ascii="Times New Roman" w:eastAsia="Times New Roman" w:hAnsi="Times New Roman" w:cs="Times New Roman"/>
          <w:b/>
          <w:bCs/>
          <w:color w:val="000000" w:themeColor="text1"/>
          <w:kern w:val="0"/>
          <w:sz w:val="24"/>
          <w:szCs w:val="24"/>
          <w:lang w:eastAsia="fr-FR"/>
          <w14:ligatures w14:val="none"/>
        </w:rPr>
        <w:t> :</w:t>
      </w:r>
    </w:p>
    <w:p w14:paraId="2C2A6A5E" w14:textId="244D4A5A" w:rsidR="00D23243" w:rsidRDefault="00D23243" w:rsidP="00D23243">
      <w:pPr>
        <w:pStyle w:val="Paragraphedeliste"/>
        <w:rPr>
          <w:rFonts w:ascii="Times New Roman" w:eastAsia="Times New Roman" w:hAnsi="Times New Roman" w:cs="Times New Roman"/>
          <w:color w:val="000000" w:themeColor="text1"/>
          <w:kern w:val="0"/>
          <w:sz w:val="24"/>
          <w:szCs w:val="24"/>
          <w:lang w:eastAsia="fr-FR"/>
          <w14:ligatures w14:val="none"/>
        </w:rPr>
      </w:pPr>
      <w:r>
        <w:t xml:space="preserve"> </w:t>
      </w:r>
      <w:r>
        <w:t xml:space="preserve">               </w:t>
      </w:r>
      <w:r>
        <w:t xml:space="preserve"> - </w:t>
      </w:r>
      <w:r w:rsidRPr="00B4195E">
        <w:rPr>
          <w:rFonts w:ascii="Times New Roman" w:eastAsia="Times New Roman" w:hAnsi="Times New Roman" w:cs="Times New Roman"/>
          <w:color w:val="000000" w:themeColor="text1"/>
          <w:kern w:val="0"/>
          <w:sz w:val="24"/>
          <w:szCs w:val="24"/>
          <w:lang w:eastAsia="fr-FR"/>
          <w14:ligatures w14:val="none"/>
        </w:rPr>
        <w:t xml:space="preserve">Méthodes de communication à utiliser (téléphone, messagerie instantanée, </w:t>
      </w:r>
      <w:proofErr w:type="gramStart"/>
      <w:r w:rsidRPr="00B4195E">
        <w:rPr>
          <w:rFonts w:ascii="Times New Roman" w:eastAsia="Times New Roman" w:hAnsi="Times New Roman" w:cs="Times New Roman"/>
          <w:color w:val="000000" w:themeColor="text1"/>
          <w:kern w:val="0"/>
          <w:sz w:val="24"/>
          <w:szCs w:val="24"/>
          <w:lang w:eastAsia="fr-FR"/>
          <w14:ligatures w14:val="none"/>
        </w:rPr>
        <w:t>email</w:t>
      </w:r>
      <w:proofErr w:type="gramEnd"/>
      <w:r w:rsidRPr="00B4195E">
        <w:rPr>
          <w:rFonts w:ascii="Times New Roman" w:eastAsia="Times New Roman" w:hAnsi="Times New Roman" w:cs="Times New Roman"/>
          <w:color w:val="000000" w:themeColor="text1"/>
          <w:kern w:val="0"/>
          <w:sz w:val="24"/>
          <w:szCs w:val="24"/>
          <w:lang w:eastAsia="fr-FR"/>
          <w14:ligatures w14:val="none"/>
        </w:rPr>
        <w:t>).</w:t>
      </w:r>
    </w:p>
    <w:p w14:paraId="24E45D2D" w14:textId="77777777" w:rsidR="00B4195E" w:rsidRPr="00B4195E" w:rsidRDefault="00B4195E" w:rsidP="00D23243">
      <w:pPr>
        <w:pStyle w:val="Paragraphedeliste"/>
        <w:rPr>
          <w:rFonts w:ascii="Times New Roman" w:eastAsia="Times New Roman" w:hAnsi="Times New Roman" w:cs="Times New Roman"/>
          <w:color w:val="000000" w:themeColor="text1"/>
          <w:kern w:val="0"/>
          <w:sz w:val="24"/>
          <w:szCs w:val="24"/>
          <w:lang w:eastAsia="fr-FR"/>
          <w14:ligatures w14:val="none"/>
        </w:rPr>
      </w:pPr>
    </w:p>
    <w:p w14:paraId="2C5DC1EE" w14:textId="60BAC20A" w:rsidR="00B4195E" w:rsidRDefault="00D23243" w:rsidP="00D23243">
      <w:pPr>
        <w:pStyle w:val="Paragraphedeliste"/>
        <w:rPr>
          <w:rFonts w:ascii="Times New Roman" w:eastAsia="Times New Roman" w:hAnsi="Times New Roman" w:cs="Times New Roman"/>
          <w:color w:val="000000" w:themeColor="text1"/>
          <w:kern w:val="0"/>
          <w:sz w:val="24"/>
          <w:szCs w:val="24"/>
          <w:lang w:eastAsia="fr-FR"/>
          <w14:ligatures w14:val="none"/>
        </w:rPr>
      </w:pPr>
      <w:r w:rsidRPr="00B4195E">
        <w:rPr>
          <w:rFonts w:ascii="Times New Roman" w:eastAsia="Times New Roman" w:hAnsi="Times New Roman" w:cs="Times New Roman"/>
          <w:color w:val="000000" w:themeColor="text1"/>
          <w:kern w:val="0"/>
          <w:sz w:val="24"/>
          <w:szCs w:val="24"/>
          <w:lang w:eastAsia="fr-FR"/>
          <w14:ligatures w14:val="none"/>
        </w:rPr>
        <w:t xml:space="preserve">  </w:t>
      </w:r>
      <w:r w:rsidRPr="00B4195E">
        <w:rPr>
          <w:rFonts w:ascii="Times New Roman" w:eastAsia="Times New Roman" w:hAnsi="Times New Roman" w:cs="Times New Roman"/>
          <w:color w:val="000000" w:themeColor="text1"/>
          <w:kern w:val="0"/>
          <w:sz w:val="24"/>
          <w:szCs w:val="24"/>
          <w:lang w:eastAsia="fr-FR"/>
          <w14:ligatures w14:val="none"/>
        </w:rPr>
        <w:t xml:space="preserve">            </w:t>
      </w:r>
      <w:r w:rsidRPr="00B4195E">
        <w:rPr>
          <w:rFonts w:ascii="Times New Roman" w:eastAsia="Times New Roman" w:hAnsi="Times New Roman" w:cs="Times New Roman"/>
          <w:color w:val="000000" w:themeColor="text1"/>
          <w:kern w:val="0"/>
          <w:sz w:val="24"/>
          <w:szCs w:val="24"/>
          <w:lang w:eastAsia="fr-FR"/>
          <w14:ligatures w14:val="none"/>
        </w:rPr>
        <w:t xml:space="preserve">- Fréquence des mises à jour : immédiates, toutes les heures, ou quotidiennes selon la </w:t>
      </w:r>
    </w:p>
    <w:p w14:paraId="3B081D0B" w14:textId="77777777" w:rsidR="00B4195E" w:rsidRDefault="00B4195E" w:rsidP="00D23243">
      <w:pPr>
        <w:pStyle w:val="Paragraphedeliste"/>
        <w:rPr>
          <w:rFonts w:ascii="Times New Roman" w:eastAsia="Times New Roman" w:hAnsi="Times New Roman" w:cs="Times New Roman"/>
          <w:color w:val="000000" w:themeColor="text1"/>
          <w:kern w:val="0"/>
          <w:sz w:val="24"/>
          <w:szCs w:val="24"/>
          <w:lang w:eastAsia="fr-FR"/>
          <w14:ligatures w14:val="none"/>
        </w:rPr>
      </w:pPr>
    </w:p>
    <w:p w14:paraId="723F66BF" w14:textId="67D7441D" w:rsidR="00D23243" w:rsidRDefault="00B4195E" w:rsidP="00D23243">
      <w:pPr>
        <w:pStyle w:val="Paragraphedeliste"/>
        <w:rPr>
          <w:rFonts w:ascii="Times New Roman" w:eastAsia="Times New Roman" w:hAnsi="Times New Roman" w:cs="Times New Roman"/>
          <w:color w:val="000000" w:themeColor="text1"/>
          <w:kern w:val="0"/>
          <w:sz w:val="24"/>
          <w:szCs w:val="24"/>
          <w:lang w:eastAsia="fr-FR"/>
          <w14:ligatures w14:val="none"/>
        </w:rPr>
      </w:pPr>
      <w:r>
        <w:rPr>
          <w:rFonts w:ascii="Times New Roman" w:eastAsia="Times New Roman" w:hAnsi="Times New Roman" w:cs="Times New Roman"/>
          <w:color w:val="000000" w:themeColor="text1"/>
          <w:kern w:val="0"/>
          <w:sz w:val="24"/>
          <w:szCs w:val="24"/>
          <w:lang w:eastAsia="fr-FR"/>
          <w14:ligatures w14:val="none"/>
        </w:rPr>
        <w:t xml:space="preserve">                 </w:t>
      </w:r>
      <w:proofErr w:type="gramStart"/>
      <w:r w:rsidR="00D23243" w:rsidRPr="00B4195E">
        <w:rPr>
          <w:rFonts w:ascii="Times New Roman" w:eastAsia="Times New Roman" w:hAnsi="Times New Roman" w:cs="Times New Roman"/>
          <w:color w:val="000000" w:themeColor="text1"/>
          <w:kern w:val="0"/>
          <w:sz w:val="24"/>
          <w:szCs w:val="24"/>
          <w:lang w:eastAsia="fr-FR"/>
          <w14:ligatures w14:val="none"/>
        </w:rPr>
        <w:t>situation</w:t>
      </w:r>
      <w:proofErr w:type="gramEnd"/>
      <w:r w:rsidR="00D23243" w:rsidRPr="00B4195E">
        <w:rPr>
          <w:rFonts w:ascii="Times New Roman" w:eastAsia="Times New Roman" w:hAnsi="Times New Roman" w:cs="Times New Roman"/>
          <w:color w:val="000000" w:themeColor="text1"/>
          <w:kern w:val="0"/>
          <w:sz w:val="24"/>
          <w:szCs w:val="24"/>
          <w:lang w:eastAsia="fr-FR"/>
          <w14:ligatures w14:val="none"/>
        </w:rPr>
        <w:t>.</w:t>
      </w:r>
    </w:p>
    <w:p w14:paraId="30C7CDFC" w14:textId="77777777" w:rsidR="00B4195E" w:rsidRPr="00B4195E" w:rsidRDefault="00B4195E" w:rsidP="00D23243">
      <w:pPr>
        <w:pStyle w:val="Paragraphedeliste"/>
        <w:rPr>
          <w:rFonts w:ascii="Times New Roman" w:eastAsia="Times New Roman" w:hAnsi="Times New Roman" w:cs="Times New Roman"/>
          <w:color w:val="000000" w:themeColor="text1"/>
          <w:kern w:val="0"/>
          <w:sz w:val="24"/>
          <w:szCs w:val="24"/>
          <w:lang w:eastAsia="fr-FR"/>
          <w14:ligatures w14:val="none"/>
        </w:rPr>
      </w:pPr>
    </w:p>
    <w:p w14:paraId="05559BFC" w14:textId="417E8BB7" w:rsidR="00D23243" w:rsidRPr="00B4195E" w:rsidRDefault="00D23243" w:rsidP="00D23243">
      <w:pPr>
        <w:pStyle w:val="Paragraphedeliste"/>
        <w:rPr>
          <w:rFonts w:ascii="Times New Roman" w:eastAsia="Times New Roman" w:hAnsi="Times New Roman" w:cs="Times New Roman"/>
          <w:color w:val="000000" w:themeColor="text1"/>
          <w:kern w:val="0"/>
          <w:sz w:val="24"/>
          <w:szCs w:val="24"/>
          <w:lang w:eastAsia="fr-FR"/>
          <w14:ligatures w14:val="none"/>
        </w:rPr>
      </w:pPr>
      <w:r w:rsidRPr="00B4195E">
        <w:rPr>
          <w:rFonts w:ascii="Times New Roman" w:eastAsia="Times New Roman" w:hAnsi="Times New Roman" w:cs="Times New Roman"/>
          <w:color w:val="000000" w:themeColor="text1"/>
          <w:kern w:val="0"/>
          <w:sz w:val="24"/>
          <w:szCs w:val="24"/>
          <w:lang w:eastAsia="fr-FR"/>
          <w14:ligatures w14:val="none"/>
        </w:rPr>
        <w:t xml:space="preserve">               </w:t>
      </w:r>
      <w:r w:rsidRPr="00B4195E">
        <w:rPr>
          <w:rFonts w:ascii="Times New Roman" w:eastAsia="Times New Roman" w:hAnsi="Times New Roman" w:cs="Times New Roman"/>
          <w:color w:val="000000" w:themeColor="text1"/>
          <w:kern w:val="0"/>
          <w:sz w:val="24"/>
          <w:szCs w:val="24"/>
          <w:lang w:eastAsia="fr-FR"/>
          <w14:ligatures w14:val="none"/>
        </w:rPr>
        <w:t>- Mise en place d'une chaîne de communication claire et directe.</w:t>
      </w:r>
    </w:p>
    <w:p w14:paraId="0B7FE8C8" w14:textId="151D5B41" w:rsidR="00D23243" w:rsidRPr="00D23243" w:rsidRDefault="00D23243" w:rsidP="00D23243">
      <w:pPr>
        <w:rPr>
          <w:b/>
          <w:bCs/>
        </w:rPr>
      </w:pPr>
      <w:r>
        <w:lastRenderedPageBreak/>
        <w:t xml:space="preserve">                              </w:t>
      </w:r>
      <w:r w:rsidRPr="00B4195E">
        <w:rPr>
          <w:rFonts w:ascii="Times New Roman" w:eastAsia="Times New Roman" w:hAnsi="Times New Roman" w:cs="Times New Roman"/>
          <w:b/>
          <w:bCs/>
          <w:color w:val="000000" w:themeColor="text1"/>
          <w:kern w:val="0"/>
          <w:sz w:val="24"/>
          <w:szCs w:val="24"/>
          <w:lang w:eastAsia="fr-FR"/>
          <w14:ligatures w14:val="none"/>
        </w:rPr>
        <w:t>Identification des parties prenantes</w:t>
      </w:r>
      <w:r w:rsidRPr="00D23243">
        <w:rPr>
          <w:b/>
          <w:bCs/>
        </w:rPr>
        <w:t xml:space="preserve"> </w:t>
      </w:r>
    </w:p>
    <w:p w14:paraId="4511FCD3" w14:textId="4BA536F8" w:rsidR="00D23243" w:rsidRDefault="00D23243" w:rsidP="00D23243">
      <w:r>
        <w:t xml:space="preserve">                             </w:t>
      </w:r>
      <w:r>
        <w:t xml:space="preserve">   - </w:t>
      </w:r>
      <w:r w:rsidRPr="00B4195E">
        <w:rPr>
          <w:rFonts w:ascii="Times New Roman" w:eastAsia="Times New Roman" w:hAnsi="Times New Roman" w:cs="Times New Roman"/>
          <w:color w:val="000000" w:themeColor="text1"/>
          <w:kern w:val="0"/>
          <w:sz w:val="24"/>
          <w:szCs w:val="24"/>
          <w:lang w:eastAsia="fr-FR"/>
          <w14:ligatures w14:val="none"/>
        </w:rPr>
        <w:t xml:space="preserve">Lister tous les </w:t>
      </w:r>
      <w:r w:rsidRPr="00B4195E">
        <w:rPr>
          <w:rFonts w:ascii="Times New Roman" w:eastAsia="Times New Roman" w:hAnsi="Times New Roman" w:cs="Times New Roman"/>
          <w:color w:val="000000" w:themeColor="text1"/>
          <w:kern w:val="0"/>
          <w:sz w:val="24"/>
          <w:szCs w:val="24"/>
          <w:lang w:eastAsia="fr-FR"/>
          <w14:ligatures w14:val="none"/>
        </w:rPr>
        <w:t>membres</w:t>
      </w:r>
      <w:r w:rsidRPr="00B4195E">
        <w:rPr>
          <w:rFonts w:ascii="Times New Roman" w:eastAsia="Times New Roman" w:hAnsi="Times New Roman" w:cs="Times New Roman"/>
          <w:color w:val="000000" w:themeColor="text1"/>
          <w:kern w:val="0"/>
          <w:sz w:val="24"/>
          <w:szCs w:val="24"/>
          <w:lang w:eastAsia="fr-FR"/>
          <w14:ligatures w14:val="none"/>
        </w:rPr>
        <w:t xml:space="preserve"> clés</w:t>
      </w:r>
      <w:r w:rsidRPr="00B4195E">
        <w:rPr>
          <w:rFonts w:ascii="Times New Roman" w:eastAsia="Times New Roman" w:hAnsi="Times New Roman" w:cs="Times New Roman"/>
          <w:color w:val="000000" w:themeColor="text1"/>
          <w:kern w:val="0"/>
          <w:sz w:val="24"/>
          <w:szCs w:val="24"/>
          <w:lang w:eastAsia="fr-FR"/>
          <w14:ligatures w14:val="none"/>
        </w:rPr>
        <w:t xml:space="preserve"> de Ericsson</w:t>
      </w:r>
      <w:r w:rsidRPr="00B4195E">
        <w:rPr>
          <w:rFonts w:ascii="Times New Roman" w:eastAsia="Times New Roman" w:hAnsi="Times New Roman" w:cs="Times New Roman"/>
          <w:color w:val="000000" w:themeColor="text1"/>
          <w:kern w:val="0"/>
          <w:sz w:val="24"/>
          <w:szCs w:val="24"/>
          <w:lang w:eastAsia="fr-FR"/>
          <w14:ligatures w14:val="none"/>
        </w:rPr>
        <w:t>.</w:t>
      </w:r>
    </w:p>
    <w:p w14:paraId="5E1CFF05" w14:textId="4A9E7F1C" w:rsidR="00D23243" w:rsidRDefault="00D23243" w:rsidP="00D23243">
      <w:r>
        <w:t xml:space="preserve"> </w:t>
      </w:r>
      <w:r>
        <w:t xml:space="preserve">                             </w:t>
      </w:r>
      <w:r>
        <w:t>- Identifier les membres des équipes de terrain impliquées.</w:t>
      </w:r>
    </w:p>
    <w:p w14:paraId="7C5803C9" w14:textId="3EE5CA13" w:rsidR="007E1830" w:rsidRPr="0046363E" w:rsidRDefault="00D23243" w:rsidP="00B4195E">
      <w:r>
        <w:t xml:space="preserve">  </w:t>
      </w:r>
      <w:r>
        <w:t xml:space="preserve">                           </w:t>
      </w:r>
      <w:r>
        <w:t xml:space="preserve"> - Désigner un point de contact principal pour chaque groupe.</w:t>
      </w:r>
    </w:p>
    <w:p w14:paraId="119219D4" w14:textId="77777777" w:rsidR="0046363E" w:rsidRPr="0046363E" w:rsidRDefault="0046363E" w:rsidP="0046363E">
      <w:pPr>
        <w:spacing w:before="100" w:beforeAutospacing="1" w:after="100" w:afterAutospacing="1" w:line="240" w:lineRule="auto"/>
        <w:outlineLvl w:val="3"/>
        <w:rPr>
          <w:rFonts w:ascii="Times New Roman" w:eastAsia="Times New Roman" w:hAnsi="Times New Roman" w:cs="Times New Roman"/>
          <w:b/>
          <w:bCs/>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VI. Communication, Documentation, et Processus de Gouvernance</w:t>
      </w:r>
    </w:p>
    <w:p w14:paraId="2CF59D4D" w14:textId="77777777" w:rsidR="0046363E" w:rsidRPr="0046363E" w:rsidRDefault="0046363E" w:rsidP="0046363E">
      <w:pPr>
        <w:numPr>
          <w:ilvl w:val="0"/>
          <w:numId w:val="11"/>
        </w:numPr>
        <w:spacing w:before="100" w:beforeAutospacing="1" w:after="100" w:afterAutospacing="1" w:line="240" w:lineRule="auto"/>
        <w:outlineLvl w:val="3"/>
        <w:rPr>
          <w:rFonts w:ascii="Times New Roman" w:eastAsia="Times New Roman" w:hAnsi="Times New Roman" w:cs="Times New Roman"/>
          <w:b/>
          <w:bCs/>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Communication Interne</w:t>
      </w:r>
    </w:p>
    <w:p w14:paraId="65A07128" w14:textId="77777777" w:rsidR="0046363E" w:rsidRPr="0046363E" w:rsidRDefault="0046363E" w:rsidP="0046363E">
      <w:pPr>
        <w:numPr>
          <w:ilvl w:val="1"/>
          <w:numId w:val="11"/>
        </w:numPr>
        <w:spacing w:before="100" w:beforeAutospacing="1" w:after="100" w:afterAutospacing="1" w:line="240" w:lineRule="auto"/>
        <w:outlineLvl w:val="3"/>
        <w:rPr>
          <w:rFonts w:ascii="Times New Roman" w:eastAsia="Times New Roman" w:hAnsi="Times New Roman" w:cs="Times New Roman"/>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Réunions de Coordination </w:t>
      </w:r>
      <w:r w:rsidRPr="0046363E">
        <w:rPr>
          <w:rFonts w:ascii="Times New Roman" w:eastAsia="Times New Roman" w:hAnsi="Times New Roman" w:cs="Times New Roman"/>
          <w:color w:val="000000" w:themeColor="text1"/>
          <w:kern w:val="0"/>
          <w:sz w:val="24"/>
          <w:szCs w:val="24"/>
          <w:lang w:eastAsia="fr-FR"/>
          <w14:ligatures w14:val="none"/>
        </w:rPr>
        <w:t>: Réunions régulières entre les équipes pour discuter des progrès et des problèmes de sécurité.</w:t>
      </w:r>
    </w:p>
    <w:p w14:paraId="5721F1BB" w14:textId="77777777" w:rsidR="0046363E" w:rsidRPr="007E1830" w:rsidRDefault="0046363E" w:rsidP="0046363E">
      <w:pPr>
        <w:numPr>
          <w:ilvl w:val="1"/>
          <w:numId w:val="11"/>
        </w:numPr>
        <w:spacing w:before="100" w:beforeAutospacing="1" w:after="100" w:afterAutospacing="1" w:line="240" w:lineRule="auto"/>
        <w:outlineLvl w:val="3"/>
        <w:rPr>
          <w:rFonts w:ascii="Times New Roman" w:eastAsia="Times New Roman" w:hAnsi="Times New Roman" w:cs="Times New Roman"/>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Canaux de Communication</w:t>
      </w:r>
      <w:r w:rsidRPr="0046363E">
        <w:rPr>
          <w:rFonts w:ascii="Times New Roman" w:eastAsia="Times New Roman" w:hAnsi="Times New Roman" w:cs="Times New Roman"/>
          <w:color w:val="000000" w:themeColor="text1"/>
          <w:kern w:val="0"/>
          <w:sz w:val="24"/>
          <w:szCs w:val="24"/>
          <w:lang w:eastAsia="fr-FR"/>
          <w14:ligatures w14:val="none"/>
        </w:rPr>
        <w:t xml:space="preserve"> : Utilisation de plateformes de communication pour signaler les risques et les incidents.</w:t>
      </w:r>
    </w:p>
    <w:p w14:paraId="11F15E37" w14:textId="77777777" w:rsidR="0046363E" w:rsidRPr="0046363E" w:rsidRDefault="0046363E" w:rsidP="0046363E">
      <w:pPr>
        <w:spacing w:before="100" w:beforeAutospacing="1" w:after="100" w:afterAutospacing="1" w:line="240" w:lineRule="auto"/>
        <w:ind w:left="1080"/>
        <w:outlineLvl w:val="3"/>
        <w:rPr>
          <w:rFonts w:ascii="Times New Roman" w:eastAsia="Times New Roman" w:hAnsi="Times New Roman" w:cs="Times New Roman"/>
          <w:b/>
          <w:bCs/>
          <w:color w:val="000000" w:themeColor="text1"/>
          <w:kern w:val="0"/>
          <w:sz w:val="24"/>
          <w:szCs w:val="24"/>
          <w:lang w:eastAsia="fr-FR"/>
          <w14:ligatures w14:val="none"/>
        </w:rPr>
      </w:pPr>
    </w:p>
    <w:p w14:paraId="4C4389D8" w14:textId="77777777" w:rsidR="0046363E" w:rsidRPr="0046363E" w:rsidRDefault="0046363E" w:rsidP="0046363E">
      <w:pPr>
        <w:numPr>
          <w:ilvl w:val="0"/>
          <w:numId w:val="11"/>
        </w:numPr>
        <w:spacing w:before="100" w:beforeAutospacing="1" w:after="100" w:afterAutospacing="1" w:line="240" w:lineRule="auto"/>
        <w:outlineLvl w:val="3"/>
        <w:rPr>
          <w:rFonts w:ascii="Times New Roman" w:eastAsia="Times New Roman" w:hAnsi="Times New Roman" w:cs="Times New Roman"/>
          <w:b/>
          <w:bCs/>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Documentation</w:t>
      </w:r>
    </w:p>
    <w:p w14:paraId="560C076C" w14:textId="77777777" w:rsidR="0046363E" w:rsidRPr="0046363E" w:rsidRDefault="0046363E" w:rsidP="0046363E">
      <w:pPr>
        <w:numPr>
          <w:ilvl w:val="1"/>
          <w:numId w:val="11"/>
        </w:numPr>
        <w:spacing w:before="100" w:beforeAutospacing="1" w:after="100" w:afterAutospacing="1" w:line="240" w:lineRule="auto"/>
        <w:outlineLvl w:val="3"/>
        <w:rPr>
          <w:rFonts w:ascii="Times New Roman" w:eastAsia="Times New Roman" w:hAnsi="Times New Roman" w:cs="Times New Roman"/>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Registre des Risques et des Incidents : </w:t>
      </w:r>
      <w:r w:rsidRPr="0046363E">
        <w:rPr>
          <w:rFonts w:ascii="Times New Roman" w:eastAsia="Times New Roman" w:hAnsi="Times New Roman" w:cs="Times New Roman"/>
          <w:color w:val="000000" w:themeColor="text1"/>
          <w:kern w:val="0"/>
          <w:sz w:val="24"/>
          <w:szCs w:val="24"/>
          <w:lang w:eastAsia="fr-FR"/>
          <w14:ligatures w14:val="none"/>
        </w:rPr>
        <w:t>Tenue d’un registre détaillant les risques identifiés et les incidents survenus.</w:t>
      </w:r>
    </w:p>
    <w:p w14:paraId="26859FEA" w14:textId="77777777" w:rsidR="0046363E" w:rsidRPr="0046363E" w:rsidRDefault="0046363E" w:rsidP="0046363E">
      <w:pPr>
        <w:numPr>
          <w:ilvl w:val="1"/>
          <w:numId w:val="11"/>
        </w:numPr>
        <w:spacing w:before="100" w:beforeAutospacing="1" w:after="100" w:afterAutospacing="1" w:line="240" w:lineRule="auto"/>
        <w:outlineLvl w:val="3"/>
        <w:rPr>
          <w:rFonts w:ascii="Times New Roman" w:eastAsia="Times New Roman" w:hAnsi="Times New Roman" w:cs="Times New Roman"/>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Rapports de Surveillance et d'Inspection : </w:t>
      </w:r>
      <w:r w:rsidRPr="0046363E">
        <w:rPr>
          <w:rFonts w:ascii="Times New Roman" w:eastAsia="Times New Roman" w:hAnsi="Times New Roman" w:cs="Times New Roman"/>
          <w:color w:val="000000" w:themeColor="text1"/>
          <w:kern w:val="0"/>
          <w:sz w:val="24"/>
          <w:szCs w:val="24"/>
          <w:lang w:eastAsia="fr-FR"/>
          <w14:ligatures w14:val="none"/>
        </w:rPr>
        <w:t>Archivage des rapports pour suivi et analyse future.</w:t>
      </w:r>
    </w:p>
    <w:p w14:paraId="6F549A23" w14:textId="77777777" w:rsidR="0046363E" w:rsidRPr="0046363E" w:rsidRDefault="0046363E" w:rsidP="0046363E">
      <w:pPr>
        <w:numPr>
          <w:ilvl w:val="0"/>
          <w:numId w:val="11"/>
        </w:numPr>
        <w:spacing w:before="100" w:beforeAutospacing="1" w:after="100" w:afterAutospacing="1" w:line="240" w:lineRule="auto"/>
        <w:outlineLvl w:val="3"/>
        <w:rPr>
          <w:rFonts w:ascii="Times New Roman" w:eastAsia="Times New Roman" w:hAnsi="Times New Roman" w:cs="Times New Roman"/>
          <w:b/>
          <w:bCs/>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Processus de Gouvernance entre Ericsson et Notre Société</w:t>
      </w:r>
    </w:p>
    <w:p w14:paraId="1BAA3185" w14:textId="77777777" w:rsidR="0046363E" w:rsidRPr="0046363E" w:rsidRDefault="0046363E" w:rsidP="0046363E">
      <w:pPr>
        <w:numPr>
          <w:ilvl w:val="1"/>
          <w:numId w:val="11"/>
        </w:numPr>
        <w:spacing w:before="100" w:beforeAutospacing="1" w:after="100" w:afterAutospacing="1" w:line="240" w:lineRule="auto"/>
        <w:outlineLvl w:val="3"/>
        <w:rPr>
          <w:rFonts w:ascii="Times New Roman" w:eastAsia="Times New Roman" w:hAnsi="Times New Roman" w:cs="Times New Roman"/>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Comités de Suivi : </w:t>
      </w:r>
      <w:r w:rsidRPr="0046363E">
        <w:rPr>
          <w:rFonts w:ascii="Times New Roman" w:eastAsia="Times New Roman" w:hAnsi="Times New Roman" w:cs="Times New Roman"/>
          <w:color w:val="000000" w:themeColor="text1"/>
          <w:kern w:val="0"/>
          <w:sz w:val="24"/>
          <w:szCs w:val="24"/>
          <w:lang w:eastAsia="fr-FR"/>
          <w14:ligatures w14:val="none"/>
        </w:rPr>
        <w:t>Établissement de comités réguliers pour la revue des performances en matière de SST.</w:t>
      </w:r>
    </w:p>
    <w:p w14:paraId="6B3A7815" w14:textId="77777777" w:rsidR="0046363E" w:rsidRPr="0046363E" w:rsidRDefault="0046363E" w:rsidP="0046363E">
      <w:pPr>
        <w:numPr>
          <w:ilvl w:val="1"/>
          <w:numId w:val="11"/>
        </w:numPr>
        <w:spacing w:before="100" w:beforeAutospacing="1" w:after="100" w:afterAutospacing="1" w:line="240" w:lineRule="auto"/>
        <w:outlineLvl w:val="3"/>
        <w:rPr>
          <w:rFonts w:ascii="Times New Roman" w:eastAsia="Times New Roman" w:hAnsi="Times New Roman" w:cs="Times New Roman"/>
          <w:b/>
          <w:bCs/>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Rapports de Conformité : </w:t>
      </w:r>
      <w:r w:rsidRPr="0046363E">
        <w:rPr>
          <w:rFonts w:ascii="Times New Roman" w:eastAsia="Times New Roman" w:hAnsi="Times New Roman" w:cs="Times New Roman"/>
          <w:color w:val="000000" w:themeColor="text1"/>
          <w:kern w:val="0"/>
          <w:sz w:val="24"/>
          <w:szCs w:val="24"/>
          <w:lang w:eastAsia="fr-FR"/>
          <w14:ligatures w14:val="none"/>
        </w:rPr>
        <w:t>Soumission régulière de rapports de conformité aux</w:t>
      </w:r>
      <w:r w:rsidRPr="0046363E">
        <w:rPr>
          <w:rFonts w:ascii="Times New Roman" w:eastAsia="Times New Roman" w:hAnsi="Times New Roman" w:cs="Times New Roman"/>
          <w:b/>
          <w:bCs/>
          <w:color w:val="000000" w:themeColor="text1"/>
          <w:kern w:val="0"/>
          <w:sz w:val="24"/>
          <w:szCs w:val="24"/>
          <w:lang w:eastAsia="fr-FR"/>
          <w14:ligatures w14:val="none"/>
        </w:rPr>
        <w:t xml:space="preserve"> </w:t>
      </w:r>
      <w:r w:rsidRPr="0046363E">
        <w:rPr>
          <w:rFonts w:ascii="Times New Roman" w:eastAsia="Times New Roman" w:hAnsi="Times New Roman" w:cs="Times New Roman"/>
          <w:color w:val="000000" w:themeColor="text1"/>
          <w:kern w:val="0"/>
          <w:sz w:val="24"/>
          <w:szCs w:val="24"/>
          <w:lang w:eastAsia="fr-FR"/>
          <w14:ligatures w14:val="none"/>
        </w:rPr>
        <w:t>standards SST convenus entre Ericsson et notre société.</w:t>
      </w:r>
    </w:p>
    <w:p w14:paraId="3D1DA362" w14:textId="77777777" w:rsidR="0046363E" w:rsidRPr="0046363E" w:rsidRDefault="0046363E" w:rsidP="0046363E">
      <w:pPr>
        <w:numPr>
          <w:ilvl w:val="1"/>
          <w:numId w:val="11"/>
        </w:numPr>
        <w:spacing w:before="100" w:beforeAutospacing="1" w:after="100" w:afterAutospacing="1" w:line="240" w:lineRule="auto"/>
        <w:outlineLvl w:val="3"/>
        <w:rPr>
          <w:rFonts w:ascii="Times New Roman" w:eastAsia="Times New Roman" w:hAnsi="Times New Roman" w:cs="Times New Roman"/>
          <w:b/>
          <w:bCs/>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Réunions Stratégiques : </w:t>
      </w:r>
      <w:r w:rsidRPr="0046363E">
        <w:rPr>
          <w:rFonts w:ascii="Times New Roman" w:eastAsia="Times New Roman" w:hAnsi="Times New Roman" w:cs="Times New Roman"/>
          <w:color w:val="000000" w:themeColor="text1"/>
          <w:kern w:val="0"/>
          <w:sz w:val="24"/>
          <w:szCs w:val="24"/>
          <w:lang w:eastAsia="fr-FR"/>
          <w14:ligatures w14:val="none"/>
        </w:rPr>
        <w:t>Réunions périodiques pour discuter des enjeux, des progrès et des ajustements nécessaires dans le cadre du partenariat</w:t>
      </w:r>
      <w:r w:rsidRPr="0046363E">
        <w:rPr>
          <w:rFonts w:ascii="Times New Roman" w:eastAsia="Times New Roman" w:hAnsi="Times New Roman" w:cs="Times New Roman"/>
          <w:b/>
          <w:bCs/>
          <w:color w:val="000000" w:themeColor="text1"/>
          <w:kern w:val="0"/>
          <w:sz w:val="24"/>
          <w:szCs w:val="24"/>
          <w:lang w:eastAsia="fr-FR"/>
          <w14:ligatures w14:val="none"/>
        </w:rPr>
        <w:t>.</w:t>
      </w:r>
    </w:p>
    <w:p w14:paraId="3511B3DB" w14:textId="77777777" w:rsidR="0046363E" w:rsidRPr="0046363E" w:rsidRDefault="0046363E" w:rsidP="0046363E">
      <w:pPr>
        <w:spacing w:before="100" w:beforeAutospacing="1" w:after="100" w:afterAutospacing="1" w:line="240" w:lineRule="auto"/>
        <w:outlineLvl w:val="3"/>
        <w:rPr>
          <w:rFonts w:ascii="Times New Roman" w:eastAsia="Times New Roman" w:hAnsi="Times New Roman" w:cs="Times New Roman"/>
          <w:b/>
          <w:bCs/>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VII. Suivi et Évaluation</w:t>
      </w:r>
    </w:p>
    <w:p w14:paraId="032D9674" w14:textId="77777777" w:rsidR="0046363E" w:rsidRPr="0046363E" w:rsidRDefault="0046363E" w:rsidP="0046363E">
      <w:pPr>
        <w:numPr>
          <w:ilvl w:val="0"/>
          <w:numId w:val="12"/>
        </w:numPr>
        <w:spacing w:before="100" w:beforeAutospacing="1" w:after="100" w:afterAutospacing="1" w:line="240" w:lineRule="auto"/>
        <w:outlineLvl w:val="3"/>
        <w:rPr>
          <w:rFonts w:ascii="Times New Roman" w:eastAsia="Times New Roman" w:hAnsi="Times New Roman" w:cs="Times New Roman"/>
          <w:b/>
          <w:bCs/>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Évaluation Périodique du Plan de Prévention</w:t>
      </w:r>
    </w:p>
    <w:p w14:paraId="06F194F8" w14:textId="77777777" w:rsidR="0046363E" w:rsidRPr="0046363E" w:rsidRDefault="0046363E" w:rsidP="0046363E">
      <w:pPr>
        <w:numPr>
          <w:ilvl w:val="1"/>
          <w:numId w:val="12"/>
        </w:numPr>
        <w:spacing w:before="100" w:beforeAutospacing="1" w:after="100" w:afterAutospacing="1" w:line="240" w:lineRule="auto"/>
        <w:outlineLvl w:val="3"/>
        <w:rPr>
          <w:rFonts w:ascii="Times New Roman" w:eastAsia="Times New Roman" w:hAnsi="Times New Roman" w:cs="Times New Roman"/>
          <w:b/>
          <w:bCs/>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Révisions régulières : </w:t>
      </w:r>
      <w:r w:rsidRPr="0046363E">
        <w:rPr>
          <w:rFonts w:ascii="Times New Roman" w:eastAsia="Times New Roman" w:hAnsi="Times New Roman" w:cs="Times New Roman"/>
          <w:color w:val="000000" w:themeColor="text1"/>
          <w:kern w:val="0"/>
          <w:sz w:val="24"/>
          <w:szCs w:val="24"/>
          <w:lang w:eastAsia="fr-FR"/>
          <w14:ligatures w14:val="none"/>
        </w:rPr>
        <w:t>Révision trimestrielle ou semestrielle du plan de prévention.</w:t>
      </w:r>
    </w:p>
    <w:p w14:paraId="7CECA3BE" w14:textId="77777777" w:rsidR="0046363E" w:rsidRPr="0046363E" w:rsidRDefault="0046363E" w:rsidP="0046363E">
      <w:pPr>
        <w:numPr>
          <w:ilvl w:val="1"/>
          <w:numId w:val="12"/>
        </w:numPr>
        <w:spacing w:before="100" w:beforeAutospacing="1" w:after="100" w:afterAutospacing="1" w:line="240" w:lineRule="auto"/>
        <w:outlineLvl w:val="3"/>
        <w:rPr>
          <w:rFonts w:ascii="Times New Roman" w:eastAsia="Times New Roman" w:hAnsi="Times New Roman" w:cs="Times New Roman"/>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Ajustements : </w:t>
      </w:r>
      <w:r w:rsidRPr="0046363E">
        <w:rPr>
          <w:rFonts w:ascii="Times New Roman" w:eastAsia="Times New Roman" w:hAnsi="Times New Roman" w:cs="Times New Roman"/>
          <w:color w:val="000000" w:themeColor="text1"/>
          <w:kern w:val="0"/>
          <w:sz w:val="24"/>
          <w:szCs w:val="24"/>
          <w:lang w:eastAsia="fr-FR"/>
          <w14:ligatures w14:val="none"/>
        </w:rPr>
        <w:t>Ajustements basés sur les résultats des audits, des inspections et des retours d'expérience.</w:t>
      </w:r>
    </w:p>
    <w:p w14:paraId="1D52A2F5" w14:textId="77777777" w:rsidR="0046363E" w:rsidRPr="0046363E" w:rsidRDefault="0046363E" w:rsidP="0046363E">
      <w:pPr>
        <w:numPr>
          <w:ilvl w:val="0"/>
          <w:numId w:val="12"/>
        </w:numPr>
        <w:spacing w:before="100" w:beforeAutospacing="1" w:after="100" w:afterAutospacing="1" w:line="240" w:lineRule="auto"/>
        <w:outlineLvl w:val="3"/>
        <w:rPr>
          <w:rFonts w:ascii="Times New Roman" w:eastAsia="Times New Roman" w:hAnsi="Times New Roman" w:cs="Times New Roman"/>
          <w:b/>
          <w:bCs/>
          <w:color w:val="4472C4" w:themeColor="accent1"/>
          <w:kern w:val="0"/>
          <w:sz w:val="24"/>
          <w:szCs w:val="24"/>
          <w:lang w:eastAsia="fr-FR"/>
          <w14:ligatures w14:val="none"/>
        </w:rPr>
      </w:pPr>
      <w:r w:rsidRPr="0046363E">
        <w:rPr>
          <w:rFonts w:ascii="Times New Roman" w:eastAsia="Times New Roman" w:hAnsi="Times New Roman" w:cs="Times New Roman"/>
          <w:b/>
          <w:bCs/>
          <w:color w:val="4472C4" w:themeColor="accent1"/>
          <w:kern w:val="0"/>
          <w:sz w:val="24"/>
          <w:szCs w:val="24"/>
          <w:lang w:eastAsia="fr-FR"/>
          <w14:ligatures w14:val="none"/>
        </w:rPr>
        <w:t>Indicateurs de Performance</w:t>
      </w:r>
    </w:p>
    <w:p w14:paraId="06424DC6" w14:textId="77777777" w:rsidR="0046363E" w:rsidRPr="0046363E" w:rsidRDefault="0046363E" w:rsidP="0046363E">
      <w:pPr>
        <w:numPr>
          <w:ilvl w:val="1"/>
          <w:numId w:val="12"/>
        </w:numPr>
        <w:spacing w:before="100" w:beforeAutospacing="1" w:after="100" w:afterAutospacing="1" w:line="240" w:lineRule="auto"/>
        <w:outlineLvl w:val="3"/>
        <w:rPr>
          <w:rFonts w:ascii="Times New Roman" w:eastAsia="Times New Roman" w:hAnsi="Times New Roman" w:cs="Times New Roman"/>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Définition des indicateurs : </w:t>
      </w:r>
      <w:r w:rsidRPr="0046363E">
        <w:rPr>
          <w:rFonts w:ascii="Times New Roman" w:eastAsia="Times New Roman" w:hAnsi="Times New Roman" w:cs="Times New Roman"/>
          <w:color w:val="000000" w:themeColor="text1"/>
          <w:kern w:val="0"/>
          <w:sz w:val="24"/>
          <w:szCs w:val="24"/>
          <w:lang w:eastAsia="fr-FR"/>
          <w14:ligatures w14:val="none"/>
        </w:rPr>
        <w:t>Taux d’incidents, conformité aux procédures, participation aux formations.</w:t>
      </w:r>
    </w:p>
    <w:p w14:paraId="38AE6452" w14:textId="77777777" w:rsidR="0046363E" w:rsidRPr="0046363E" w:rsidRDefault="0046363E" w:rsidP="0046363E">
      <w:pPr>
        <w:numPr>
          <w:ilvl w:val="1"/>
          <w:numId w:val="12"/>
        </w:numPr>
        <w:spacing w:before="100" w:beforeAutospacing="1" w:after="100" w:afterAutospacing="1" w:line="240" w:lineRule="auto"/>
        <w:outlineLvl w:val="3"/>
        <w:rPr>
          <w:rFonts w:ascii="Times New Roman" w:eastAsia="Times New Roman" w:hAnsi="Times New Roman" w:cs="Times New Roman"/>
          <w:color w:val="000000" w:themeColor="text1"/>
          <w:kern w:val="0"/>
          <w:sz w:val="24"/>
          <w:szCs w:val="24"/>
          <w:lang w:eastAsia="fr-FR"/>
          <w14:ligatures w14:val="none"/>
        </w:rPr>
      </w:pPr>
      <w:r w:rsidRPr="0046363E">
        <w:rPr>
          <w:rFonts w:ascii="Times New Roman" w:eastAsia="Times New Roman" w:hAnsi="Times New Roman" w:cs="Times New Roman"/>
          <w:b/>
          <w:bCs/>
          <w:color w:val="000000" w:themeColor="text1"/>
          <w:kern w:val="0"/>
          <w:sz w:val="24"/>
          <w:szCs w:val="24"/>
          <w:lang w:eastAsia="fr-FR"/>
          <w14:ligatures w14:val="none"/>
        </w:rPr>
        <w:t xml:space="preserve">Analyse des tendances : </w:t>
      </w:r>
      <w:r w:rsidRPr="0046363E">
        <w:rPr>
          <w:rFonts w:ascii="Times New Roman" w:eastAsia="Times New Roman" w:hAnsi="Times New Roman" w:cs="Times New Roman"/>
          <w:color w:val="000000" w:themeColor="text1"/>
          <w:kern w:val="0"/>
          <w:sz w:val="24"/>
          <w:szCs w:val="24"/>
          <w:lang w:eastAsia="fr-FR"/>
          <w14:ligatures w14:val="none"/>
        </w:rPr>
        <w:t>Utilisation des données pour identifier les tendances et améliorer les mesures de prévention.</w:t>
      </w:r>
    </w:p>
    <w:p w14:paraId="2A24900D" w14:textId="6D3313AA" w:rsidR="00D61A45" w:rsidRPr="0069704C" w:rsidRDefault="00D61A45" w:rsidP="0046363E">
      <w:pPr>
        <w:spacing w:before="100" w:beforeAutospacing="1" w:after="100" w:afterAutospacing="1" w:line="240" w:lineRule="auto"/>
        <w:outlineLvl w:val="3"/>
        <w:rPr>
          <w:rFonts w:ascii="Georgia" w:hAnsi="Georgia" w:cs="CIDFont+F2"/>
          <w:b/>
          <w:bCs/>
          <w:color w:val="44546A"/>
          <w:kern w:val="0"/>
          <w:sz w:val="40"/>
          <w:szCs w:val="40"/>
          <w14:ligatures w14:val="none"/>
        </w:rPr>
      </w:pPr>
    </w:p>
    <w:sectPr w:rsidR="00D61A45" w:rsidRPr="0069704C" w:rsidSect="009A28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C3268"/>
    <w:multiLevelType w:val="multilevel"/>
    <w:tmpl w:val="FE909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C1A79"/>
    <w:multiLevelType w:val="multilevel"/>
    <w:tmpl w:val="971C8B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F5D98"/>
    <w:multiLevelType w:val="hybridMultilevel"/>
    <w:tmpl w:val="A3D829BC"/>
    <w:lvl w:ilvl="0" w:tplc="65C4A6D2">
      <w:start w:val="1"/>
      <w:numFmt w:val="decimal"/>
      <w:lvlText w:val="%1."/>
      <w:lvlJc w:val="left"/>
      <w:pPr>
        <w:tabs>
          <w:tab w:val="num" w:pos="720"/>
        </w:tabs>
        <w:ind w:left="720" w:hanging="360"/>
      </w:pPr>
    </w:lvl>
    <w:lvl w:ilvl="1" w:tplc="3F5AC874" w:tentative="1">
      <w:start w:val="1"/>
      <w:numFmt w:val="decimal"/>
      <w:lvlText w:val="%2."/>
      <w:lvlJc w:val="left"/>
      <w:pPr>
        <w:tabs>
          <w:tab w:val="num" w:pos="1440"/>
        </w:tabs>
        <w:ind w:left="1440" w:hanging="360"/>
      </w:pPr>
    </w:lvl>
    <w:lvl w:ilvl="2" w:tplc="940CF652" w:tentative="1">
      <w:start w:val="1"/>
      <w:numFmt w:val="decimal"/>
      <w:lvlText w:val="%3."/>
      <w:lvlJc w:val="left"/>
      <w:pPr>
        <w:tabs>
          <w:tab w:val="num" w:pos="2160"/>
        </w:tabs>
        <w:ind w:left="2160" w:hanging="360"/>
      </w:pPr>
    </w:lvl>
    <w:lvl w:ilvl="3" w:tplc="5D30946A" w:tentative="1">
      <w:start w:val="1"/>
      <w:numFmt w:val="decimal"/>
      <w:lvlText w:val="%4."/>
      <w:lvlJc w:val="left"/>
      <w:pPr>
        <w:tabs>
          <w:tab w:val="num" w:pos="2880"/>
        </w:tabs>
        <w:ind w:left="2880" w:hanging="360"/>
      </w:pPr>
    </w:lvl>
    <w:lvl w:ilvl="4" w:tplc="0C7A2060" w:tentative="1">
      <w:start w:val="1"/>
      <w:numFmt w:val="decimal"/>
      <w:lvlText w:val="%5."/>
      <w:lvlJc w:val="left"/>
      <w:pPr>
        <w:tabs>
          <w:tab w:val="num" w:pos="3600"/>
        </w:tabs>
        <w:ind w:left="3600" w:hanging="360"/>
      </w:pPr>
    </w:lvl>
    <w:lvl w:ilvl="5" w:tplc="84FE67B2" w:tentative="1">
      <w:start w:val="1"/>
      <w:numFmt w:val="decimal"/>
      <w:lvlText w:val="%6."/>
      <w:lvlJc w:val="left"/>
      <w:pPr>
        <w:tabs>
          <w:tab w:val="num" w:pos="4320"/>
        </w:tabs>
        <w:ind w:left="4320" w:hanging="360"/>
      </w:pPr>
    </w:lvl>
    <w:lvl w:ilvl="6" w:tplc="76B80272" w:tentative="1">
      <w:start w:val="1"/>
      <w:numFmt w:val="decimal"/>
      <w:lvlText w:val="%7."/>
      <w:lvlJc w:val="left"/>
      <w:pPr>
        <w:tabs>
          <w:tab w:val="num" w:pos="5040"/>
        </w:tabs>
        <w:ind w:left="5040" w:hanging="360"/>
      </w:pPr>
    </w:lvl>
    <w:lvl w:ilvl="7" w:tplc="2CCCF3EC" w:tentative="1">
      <w:start w:val="1"/>
      <w:numFmt w:val="decimal"/>
      <w:lvlText w:val="%8."/>
      <w:lvlJc w:val="left"/>
      <w:pPr>
        <w:tabs>
          <w:tab w:val="num" w:pos="5760"/>
        </w:tabs>
        <w:ind w:left="5760" w:hanging="360"/>
      </w:pPr>
    </w:lvl>
    <w:lvl w:ilvl="8" w:tplc="565A287A" w:tentative="1">
      <w:start w:val="1"/>
      <w:numFmt w:val="decimal"/>
      <w:lvlText w:val="%9."/>
      <w:lvlJc w:val="left"/>
      <w:pPr>
        <w:tabs>
          <w:tab w:val="num" w:pos="6480"/>
        </w:tabs>
        <w:ind w:left="6480" w:hanging="360"/>
      </w:pPr>
    </w:lvl>
  </w:abstractNum>
  <w:abstractNum w:abstractNumId="3" w15:restartNumberingAfterBreak="0">
    <w:nsid w:val="25990ABC"/>
    <w:multiLevelType w:val="multilevel"/>
    <w:tmpl w:val="2346A0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D09FE"/>
    <w:multiLevelType w:val="multilevel"/>
    <w:tmpl w:val="26EA23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CC38B5"/>
    <w:multiLevelType w:val="multilevel"/>
    <w:tmpl w:val="5D481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463009"/>
    <w:multiLevelType w:val="multilevel"/>
    <w:tmpl w:val="EC6EC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CE4A95"/>
    <w:multiLevelType w:val="multilevel"/>
    <w:tmpl w:val="0160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667B8"/>
    <w:multiLevelType w:val="multilevel"/>
    <w:tmpl w:val="A04AB2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E40D8F"/>
    <w:multiLevelType w:val="multilevel"/>
    <w:tmpl w:val="9DD0D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D64202"/>
    <w:multiLevelType w:val="multilevel"/>
    <w:tmpl w:val="F28A3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13194E"/>
    <w:multiLevelType w:val="multilevel"/>
    <w:tmpl w:val="FA6C9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6403078">
    <w:abstractNumId w:val="2"/>
  </w:num>
  <w:num w:numId="2" w16cid:durableId="972173033">
    <w:abstractNumId w:val="5"/>
  </w:num>
  <w:num w:numId="3" w16cid:durableId="1409769630">
    <w:abstractNumId w:val="9"/>
  </w:num>
  <w:num w:numId="4" w16cid:durableId="1454398304">
    <w:abstractNumId w:val="10"/>
  </w:num>
  <w:num w:numId="5" w16cid:durableId="1660887894">
    <w:abstractNumId w:val="4"/>
  </w:num>
  <w:num w:numId="6" w16cid:durableId="1630822378">
    <w:abstractNumId w:val="8"/>
  </w:num>
  <w:num w:numId="7" w16cid:durableId="375862259">
    <w:abstractNumId w:val="6"/>
  </w:num>
  <w:num w:numId="8" w16cid:durableId="2023897240">
    <w:abstractNumId w:val="7"/>
  </w:num>
  <w:num w:numId="9" w16cid:durableId="301886094">
    <w:abstractNumId w:val="3"/>
  </w:num>
  <w:num w:numId="10" w16cid:durableId="1458064209">
    <w:abstractNumId w:val="0"/>
  </w:num>
  <w:num w:numId="11" w16cid:durableId="1303079665">
    <w:abstractNumId w:val="1"/>
  </w:num>
  <w:num w:numId="12" w16cid:durableId="17757794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F3"/>
    <w:rsid w:val="00053335"/>
    <w:rsid w:val="00066F26"/>
    <w:rsid w:val="000A04CA"/>
    <w:rsid w:val="001308F3"/>
    <w:rsid w:val="0016213F"/>
    <w:rsid w:val="0027206D"/>
    <w:rsid w:val="002C0272"/>
    <w:rsid w:val="00395C23"/>
    <w:rsid w:val="003E2024"/>
    <w:rsid w:val="0044560C"/>
    <w:rsid w:val="0046363E"/>
    <w:rsid w:val="00627FD2"/>
    <w:rsid w:val="00657298"/>
    <w:rsid w:val="0069704C"/>
    <w:rsid w:val="00783365"/>
    <w:rsid w:val="007A0A0F"/>
    <w:rsid w:val="007E1830"/>
    <w:rsid w:val="00821317"/>
    <w:rsid w:val="008905F2"/>
    <w:rsid w:val="009A28CE"/>
    <w:rsid w:val="00AA6D4D"/>
    <w:rsid w:val="00AC00CA"/>
    <w:rsid w:val="00B4195E"/>
    <w:rsid w:val="00D152CE"/>
    <w:rsid w:val="00D23243"/>
    <w:rsid w:val="00D61A45"/>
    <w:rsid w:val="00D7559D"/>
    <w:rsid w:val="00DE5D81"/>
    <w:rsid w:val="00E20309"/>
    <w:rsid w:val="00E91B4E"/>
    <w:rsid w:val="00ED32A1"/>
    <w:rsid w:val="00F06C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0D9F"/>
  <w15:chartTrackingRefBased/>
  <w15:docId w15:val="{5D94C495-DEB8-42E3-B81A-8706BFC2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08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308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308F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1308F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308F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308F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08F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08F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08F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08F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308F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308F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1308F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308F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308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08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08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08F3"/>
    <w:rPr>
      <w:rFonts w:eastAsiaTheme="majorEastAsia" w:cstheme="majorBidi"/>
      <w:color w:val="272727" w:themeColor="text1" w:themeTint="D8"/>
    </w:rPr>
  </w:style>
  <w:style w:type="paragraph" w:styleId="Titre">
    <w:name w:val="Title"/>
    <w:basedOn w:val="Normal"/>
    <w:next w:val="Normal"/>
    <w:link w:val="TitreCar"/>
    <w:uiPriority w:val="10"/>
    <w:qFormat/>
    <w:rsid w:val="00130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08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08F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08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08F3"/>
    <w:pPr>
      <w:spacing w:before="160"/>
      <w:jc w:val="center"/>
    </w:pPr>
    <w:rPr>
      <w:i/>
      <w:iCs/>
      <w:color w:val="404040" w:themeColor="text1" w:themeTint="BF"/>
    </w:rPr>
  </w:style>
  <w:style w:type="character" w:customStyle="1" w:styleId="CitationCar">
    <w:name w:val="Citation Car"/>
    <w:basedOn w:val="Policepardfaut"/>
    <w:link w:val="Citation"/>
    <w:uiPriority w:val="29"/>
    <w:rsid w:val="001308F3"/>
    <w:rPr>
      <w:i/>
      <w:iCs/>
      <w:color w:val="404040" w:themeColor="text1" w:themeTint="BF"/>
    </w:rPr>
  </w:style>
  <w:style w:type="paragraph" w:styleId="Paragraphedeliste">
    <w:name w:val="List Paragraph"/>
    <w:basedOn w:val="Normal"/>
    <w:uiPriority w:val="34"/>
    <w:qFormat/>
    <w:rsid w:val="001308F3"/>
    <w:pPr>
      <w:ind w:left="720"/>
      <w:contextualSpacing/>
    </w:pPr>
  </w:style>
  <w:style w:type="character" w:styleId="Accentuationintense">
    <w:name w:val="Intense Emphasis"/>
    <w:basedOn w:val="Policepardfaut"/>
    <w:uiPriority w:val="21"/>
    <w:qFormat/>
    <w:rsid w:val="001308F3"/>
    <w:rPr>
      <w:i/>
      <w:iCs/>
      <w:color w:val="2F5496" w:themeColor="accent1" w:themeShade="BF"/>
    </w:rPr>
  </w:style>
  <w:style w:type="paragraph" w:styleId="Citationintense">
    <w:name w:val="Intense Quote"/>
    <w:basedOn w:val="Normal"/>
    <w:next w:val="Normal"/>
    <w:link w:val="CitationintenseCar"/>
    <w:uiPriority w:val="30"/>
    <w:qFormat/>
    <w:rsid w:val="001308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308F3"/>
    <w:rPr>
      <w:i/>
      <w:iCs/>
      <w:color w:val="2F5496" w:themeColor="accent1" w:themeShade="BF"/>
    </w:rPr>
  </w:style>
  <w:style w:type="character" w:styleId="Rfrenceintense">
    <w:name w:val="Intense Reference"/>
    <w:basedOn w:val="Policepardfaut"/>
    <w:uiPriority w:val="32"/>
    <w:qFormat/>
    <w:rsid w:val="001308F3"/>
    <w:rPr>
      <w:b/>
      <w:bCs/>
      <w:smallCaps/>
      <w:color w:val="2F5496" w:themeColor="accent1" w:themeShade="BF"/>
      <w:spacing w:val="5"/>
    </w:rPr>
  </w:style>
  <w:style w:type="paragraph" w:styleId="NormalWeb">
    <w:name w:val="Normal (Web)"/>
    <w:basedOn w:val="Normal"/>
    <w:uiPriority w:val="99"/>
    <w:semiHidden/>
    <w:unhideWhenUsed/>
    <w:rsid w:val="00D61A4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D61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242792">
      <w:bodyDiv w:val="1"/>
      <w:marLeft w:val="0"/>
      <w:marRight w:val="0"/>
      <w:marTop w:val="0"/>
      <w:marBottom w:val="0"/>
      <w:divBdr>
        <w:top w:val="none" w:sz="0" w:space="0" w:color="auto"/>
        <w:left w:val="none" w:sz="0" w:space="0" w:color="auto"/>
        <w:bottom w:val="none" w:sz="0" w:space="0" w:color="auto"/>
        <w:right w:val="none" w:sz="0" w:space="0" w:color="auto"/>
      </w:divBdr>
    </w:div>
    <w:div w:id="780806937">
      <w:bodyDiv w:val="1"/>
      <w:marLeft w:val="0"/>
      <w:marRight w:val="0"/>
      <w:marTop w:val="0"/>
      <w:marBottom w:val="0"/>
      <w:divBdr>
        <w:top w:val="none" w:sz="0" w:space="0" w:color="auto"/>
        <w:left w:val="none" w:sz="0" w:space="0" w:color="auto"/>
        <w:bottom w:val="none" w:sz="0" w:space="0" w:color="auto"/>
        <w:right w:val="none" w:sz="0" w:space="0" w:color="auto"/>
      </w:divBdr>
    </w:div>
    <w:div w:id="973876942">
      <w:bodyDiv w:val="1"/>
      <w:marLeft w:val="0"/>
      <w:marRight w:val="0"/>
      <w:marTop w:val="0"/>
      <w:marBottom w:val="0"/>
      <w:divBdr>
        <w:top w:val="none" w:sz="0" w:space="0" w:color="auto"/>
        <w:left w:val="none" w:sz="0" w:space="0" w:color="auto"/>
        <w:bottom w:val="none" w:sz="0" w:space="0" w:color="auto"/>
        <w:right w:val="none" w:sz="0" w:space="0" w:color="auto"/>
      </w:divBdr>
    </w:div>
    <w:div w:id="1695883608">
      <w:bodyDiv w:val="1"/>
      <w:marLeft w:val="0"/>
      <w:marRight w:val="0"/>
      <w:marTop w:val="0"/>
      <w:marBottom w:val="0"/>
      <w:divBdr>
        <w:top w:val="none" w:sz="0" w:space="0" w:color="auto"/>
        <w:left w:val="none" w:sz="0" w:space="0" w:color="auto"/>
        <w:bottom w:val="none" w:sz="0" w:space="0" w:color="auto"/>
        <w:right w:val="none" w:sz="0" w:space="0" w:color="auto"/>
      </w:divBdr>
    </w:div>
    <w:div w:id="1709986834">
      <w:bodyDiv w:val="1"/>
      <w:marLeft w:val="0"/>
      <w:marRight w:val="0"/>
      <w:marTop w:val="0"/>
      <w:marBottom w:val="0"/>
      <w:divBdr>
        <w:top w:val="none" w:sz="0" w:space="0" w:color="auto"/>
        <w:left w:val="none" w:sz="0" w:space="0" w:color="auto"/>
        <w:bottom w:val="none" w:sz="0" w:space="0" w:color="auto"/>
        <w:right w:val="none" w:sz="0" w:space="0" w:color="auto"/>
      </w:divBdr>
    </w:div>
    <w:div w:id="1774593982">
      <w:bodyDiv w:val="1"/>
      <w:marLeft w:val="0"/>
      <w:marRight w:val="0"/>
      <w:marTop w:val="0"/>
      <w:marBottom w:val="0"/>
      <w:divBdr>
        <w:top w:val="none" w:sz="0" w:space="0" w:color="auto"/>
        <w:left w:val="none" w:sz="0" w:space="0" w:color="auto"/>
        <w:bottom w:val="none" w:sz="0" w:space="0" w:color="auto"/>
        <w:right w:val="none" w:sz="0" w:space="0" w:color="auto"/>
      </w:divBdr>
    </w:div>
    <w:div w:id="187492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1022</Words>
  <Characters>5624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C484</dc:creator>
  <cp:keywords/>
  <dc:description/>
  <cp:lastModifiedBy>C484</cp:lastModifiedBy>
  <cp:revision>2</cp:revision>
  <cp:lastPrinted>2024-06-05T09:22:00Z</cp:lastPrinted>
  <dcterms:created xsi:type="dcterms:W3CDTF">2024-08-14T12:09:00Z</dcterms:created>
  <dcterms:modified xsi:type="dcterms:W3CDTF">2024-08-14T12:09:00Z</dcterms:modified>
</cp:coreProperties>
</file>