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2241" w14:textId="70CF44AD" w:rsidR="005C612B" w:rsidRPr="00F64FEE" w:rsidRDefault="00F64FEE">
      <w:pPr>
        <w:pStyle w:val="Titre"/>
        <w:jc w:val="center"/>
        <w:rPr>
          <w:lang w:val="fr-FR"/>
        </w:rPr>
      </w:pPr>
      <w:r w:rsidRPr="00F64FEE">
        <w:rPr>
          <w:lang w:val="fr-FR"/>
        </w:rPr>
        <w:t xml:space="preserve">Dossier de sélection et </w:t>
      </w:r>
      <w:r>
        <w:rPr>
          <w:lang w:val="fr-FR"/>
        </w:rPr>
        <w:t>d’</w:t>
      </w:r>
      <w:r w:rsidRPr="00F64FEE">
        <w:rPr>
          <w:lang w:val="fr-FR"/>
        </w:rPr>
        <w:t>é</w:t>
      </w:r>
      <w:r>
        <w:rPr>
          <w:lang w:val="fr-FR"/>
        </w:rPr>
        <w:t>valuation des fournisseurs - TELCOTEC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629585CF" w14:textId="77777777">
        <w:tc>
          <w:tcPr>
            <w:tcW w:w="4320" w:type="dxa"/>
          </w:tcPr>
          <w:p w14:paraId="3776FFC4" w14:textId="77777777" w:rsidR="005C612B" w:rsidRDefault="00000000">
            <w:proofErr w:type="spellStart"/>
            <w:r>
              <w:t>Réf</w:t>
            </w:r>
            <w:proofErr w:type="spellEnd"/>
            <w:r>
              <w:t xml:space="preserve">. </w:t>
            </w:r>
            <w:proofErr w:type="gramStart"/>
            <w:r>
              <w:t>Doc :</w:t>
            </w:r>
            <w:proofErr w:type="gramEnd"/>
          </w:p>
        </w:tc>
        <w:tc>
          <w:tcPr>
            <w:tcW w:w="4320" w:type="dxa"/>
          </w:tcPr>
          <w:p w14:paraId="6B3EC842" w14:textId="38952C2B" w:rsidR="005C612B" w:rsidRDefault="00F64FEE">
            <w:r>
              <w:t>DSEF</w:t>
            </w:r>
            <w:r w:rsidR="00F741EA">
              <w:t>-01-2025</w:t>
            </w:r>
          </w:p>
        </w:tc>
      </w:tr>
      <w:tr w:rsidR="005C612B" w14:paraId="0EBD1B0C" w14:textId="77777777">
        <w:tc>
          <w:tcPr>
            <w:tcW w:w="4320" w:type="dxa"/>
          </w:tcPr>
          <w:p w14:paraId="1D3B3D87" w14:textId="77777777" w:rsidR="005C612B" w:rsidRDefault="00000000">
            <w:proofErr w:type="gramStart"/>
            <w:r>
              <w:t>Version :</w:t>
            </w:r>
            <w:proofErr w:type="gramEnd"/>
          </w:p>
        </w:tc>
        <w:tc>
          <w:tcPr>
            <w:tcW w:w="4320" w:type="dxa"/>
          </w:tcPr>
          <w:p w14:paraId="04B42A08" w14:textId="77777777" w:rsidR="005C612B" w:rsidRDefault="00000000">
            <w:r>
              <w:t>1.0</w:t>
            </w:r>
          </w:p>
        </w:tc>
      </w:tr>
      <w:tr w:rsidR="005C612B" w14:paraId="7D21D16B" w14:textId="77777777">
        <w:tc>
          <w:tcPr>
            <w:tcW w:w="4320" w:type="dxa"/>
          </w:tcPr>
          <w:p w14:paraId="07C3604C" w14:textId="77777777" w:rsidR="005C612B" w:rsidRDefault="00000000">
            <w:proofErr w:type="gramStart"/>
            <w:r>
              <w:t>Date :</w:t>
            </w:r>
            <w:proofErr w:type="gramEnd"/>
          </w:p>
        </w:tc>
        <w:tc>
          <w:tcPr>
            <w:tcW w:w="4320" w:type="dxa"/>
          </w:tcPr>
          <w:p w14:paraId="6D51FB47" w14:textId="77777777" w:rsidR="005C612B" w:rsidRDefault="00F741EA">
            <w:r>
              <w:t>05/01/2025</w:t>
            </w:r>
          </w:p>
        </w:tc>
      </w:tr>
      <w:tr w:rsidR="005C612B" w14:paraId="2827B1FA" w14:textId="77777777">
        <w:tc>
          <w:tcPr>
            <w:tcW w:w="4320" w:type="dxa"/>
          </w:tcPr>
          <w:p w14:paraId="156BF52D" w14:textId="77777777" w:rsidR="005C612B" w:rsidRDefault="00000000">
            <w:r>
              <w:t xml:space="preserve">Établi </w:t>
            </w:r>
            <w:proofErr w:type="gramStart"/>
            <w:r>
              <w:t>par :</w:t>
            </w:r>
            <w:proofErr w:type="gramEnd"/>
          </w:p>
        </w:tc>
        <w:tc>
          <w:tcPr>
            <w:tcW w:w="4320" w:type="dxa"/>
          </w:tcPr>
          <w:p w14:paraId="69A98A33" w14:textId="77777777" w:rsidR="005C612B" w:rsidRDefault="00000000">
            <w:r>
              <w:t>Responsable QHSE</w:t>
            </w:r>
          </w:p>
        </w:tc>
      </w:tr>
    </w:tbl>
    <w:p w14:paraId="15E3896E" w14:textId="77777777" w:rsidR="005C612B" w:rsidRDefault="005C612B"/>
    <w:p w14:paraId="411294D1" w14:textId="77777777" w:rsidR="0057295F" w:rsidRPr="00F64FEE" w:rsidRDefault="00000000">
      <w:pPr>
        <w:pStyle w:val="Titre2"/>
        <w:rPr>
          <w:lang w:val="fr-FR"/>
        </w:rPr>
      </w:pPr>
      <w:r w:rsidRPr="00F64FEE">
        <w:rPr>
          <w:lang w:val="fr-FR"/>
        </w:rPr>
        <w:t>1. Objet</w:t>
      </w:r>
    </w:p>
    <w:p w14:paraId="00E3FC0F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Présenter le processus et les dossiers de sélection et d’évaluation des fournisseurs utilisés par Telcotec, intégrant systématiquement les critères de Santé et Sécurité au Travail (SSO).</w:t>
      </w:r>
    </w:p>
    <w:p w14:paraId="45496EAA" w14:textId="77777777" w:rsidR="0057295F" w:rsidRPr="00F64FEE" w:rsidRDefault="00000000">
      <w:pPr>
        <w:pStyle w:val="Titre2"/>
        <w:rPr>
          <w:lang w:val="fr-FR"/>
        </w:rPr>
      </w:pPr>
      <w:r w:rsidRPr="00F64FEE">
        <w:rPr>
          <w:lang w:val="fr-FR"/>
        </w:rPr>
        <w:t>2. Champ d’application</w:t>
      </w:r>
    </w:p>
    <w:p w14:paraId="2D2757D6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Tous les fournisseurs de Telcotec (services logistiques, équipements techniques, véhicules, EPI, centres de formation, etc.) intervenant dans le cadre des projets Ericsson.</w:t>
      </w:r>
    </w:p>
    <w:p w14:paraId="59617725" w14:textId="77777777" w:rsidR="0057295F" w:rsidRPr="00F64FEE" w:rsidRDefault="00000000">
      <w:pPr>
        <w:pStyle w:val="Titre2"/>
        <w:rPr>
          <w:lang w:val="fr-FR"/>
        </w:rPr>
      </w:pPr>
      <w:r w:rsidRPr="00F64FEE">
        <w:rPr>
          <w:lang w:val="fr-FR"/>
        </w:rPr>
        <w:t>3. Références</w:t>
      </w:r>
    </w:p>
    <w:p w14:paraId="0B24AE72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Exigences SSO Ericsson.</w:t>
      </w:r>
    </w:p>
    <w:p w14:paraId="19450363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Code du Travail tunisien.</w:t>
      </w:r>
    </w:p>
    <w:p w14:paraId="079FBABF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ISO 45001.</w:t>
      </w:r>
    </w:p>
    <w:p w14:paraId="15CBD355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Politique QHSE Telcotec.</w:t>
      </w:r>
    </w:p>
    <w:p w14:paraId="47772238" w14:textId="77777777" w:rsidR="0057295F" w:rsidRPr="00F64FEE" w:rsidRDefault="00000000">
      <w:pPr>
        <w:pStyle w:val="Titre2"/>
        <w:rPr>
          <w:lang w:val="fr-FR"/>
        </w:rPr>
      </w:pPr>
      <w:r w:rsidRPr="00F64FEE">
        <w:rPr>
          <w:lang w:val="fr-FR"/>
        </w:rPr>
        <w:t>4. Critères de sélection des fournisseurs</w:t>
      </w:r>
    </w:p>
    <w:p w14:paraId="40689CFA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Conformité légale (registre de commerce, CNSS, assurances).</w:t>
      </w:r>
    </w:p>
    <w:p w14:paraId="085B0C79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Capacité technique et qualité des services/produits.</w:t>
      </w:r>
    </w:p>
    <w:p w14:paraId="27FA35C8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Respect des normes SSO (équipements certifiés, conformité SST).</w:t>
      </w:r>
    </w:p>
    <w:p w14:paraId="44EDF97F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Réputation et références clients.</w:t>
      </w:r>
    </w:p>
    <w:p w14:paraId="78894DAE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Certification ou accréditation (si applicable).</w:t>
      </w:r>
    </w:p>
    <w:p w14:paraId="46761687" w14:textId="77777777" w:rsidR="0057295F" w:rsidRPr="00F64FEE" w:rsidRDefault="00000000">
      <w:pPr>
        <w:pStyle w:val="Titre2"/>
        <w:rPr>
          <w:lang w:val="fr-FR"/>
        </w:rPr>
      </w:pPr>
      <w:r w:rsidRPr="00F64FEE">
        <w:rPr>
          <w:lang w:val="fr-FR"/>
        </w:rPr>
        <w:t>5. Évaluation initiale et périodique</w:t>
      </w:r>
    </w:p>
    <w:p w14:paraId="3B4B1EDF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Évaluation initiale avant contractualisation : diligence raisonnable + audit SSO si critique.</w:t>
      </w:r>
    </w:p>
    <w:p w14:paraId="4BEC2515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Évaluations périodiques (annuelles ou semestrielles) : audits, suivi incidents, performance SSO.</w:t>
      </w:r>
    </w:p>
    <w:p w14:paraId="3D5768D3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lastRenderedPageBreak/>
        <w:t>- Notation selon une grille de conformité (Conforme, Partiellement conforme, Non conforme).</w:t>
      </w:r>
    </w:p>
    <w:p w14:paraId="5D5D4A75" w14:textId="77777777" w:rsidR="0057295F" w:rsidRPr="00F64FEE" w:rsidRDefault="00000000">
      <w:pPr>
        <w:pStyle w:val="Titre2"/>
        <w:rPr>
          <w:lang w:val="fr-FR"/>
        </w:rPr>
      </w:pPr>
      <w:r w:rsidRPr="00F64FEE">
        <w:rPr>
          <w:lang w:val="fr-FR"/>
        </w:rPr>
        <w:t>6. Tableau type – Registre d’évaluation des fournisseurs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6"/>
        <w:gridCol w:w="1017"/>
        <w:gridCol w:w="1093"/>
        <w:gridCol w:w="1031"/>
        <w:gridCol w:w="1271"/>
        <w:gridCol w:w="1021"/>
        <w:gridCol w:w="1271"/>
        <w:gridCol w:w="1046"/>
      </w:tblGrid>
      <w:tr w:rsidR="0057295F" w14:paraId="79592DA1" w14:textId="77777777">
        <w:tc>
          <w:tcPr>
            <w:tcW w:w="1080" w:type="dxa"/>
          </w:tcPr>
          <w:p w14:paraId="5EFE423E" w14:textId="77777777" w:rsidR="0057295F" w:rsidRDefault="00000000">
            <w:proofErr w:type="spellStart"/>
            <w:r>
              <w:t>Fournisseur</w:t>
            </w:r>
            <w:proofErr w:type="spellEnd"/>
          </w:p>
        </w:tc>
        <w:tc>
          <w:tcPr>
            <w:tcW w:w="1080" w:type="dxa"/>
          </w:tcPr>
          <w:p w14:paraId="5B403943" w14:textId="77777777" w:rsidR="0057295F" w:rsidRDefault="00000000">
            <w:r>
              <w:t>Service / Produit</w:t>
            </w:r>
          </w:p>
        </w:tc>
        <w:tc>
          <w:tcPr>
            <w:tcW w:w="1080" w:type="dxa"/>
          </w:tcPr>
          <w:p w14:paraId="49E19907" w14:textId="77777777" w:rsidR="0057295F" w:rsidRDefault="00000000">
            <w:r>
              <w:t>Conformité légale (CNSS, assurances)</w:t>
            </w:r>
          </w:p>
        </w:tc>
        <w:tc>
          <w:tcPr>
            <w:tcW w:w="1080" w:type="dxa"/>
          </w:tcPr>
          <w:p w14:paraId="6EB88BA4" w14:textId="77777777" w:rsidR="0057295F" w:rsidRDefault="00000000">
            <w:r>
              <w:t>Critères SSO</w:t>
            </w:r>
          </w:p>
        </w:tc>
        <w:tc>
          <w:tcPr>
            <w:tcW w:w="1080" w:type="dxa"/>
          </w:tcPr>
          <w:p w14:paraId="38D1F436" w14:textId="77777777" w:rsidR="0057295F" w:rsidRDefault="00000000">
            <w:r>
              <w:t>Évaluation initiale</w:t>
            </w:r>
          </w:p>
        </w:tc>
        <w:tc>
          <w:tcPr>
            <w:tcW w:w="1080" w:type="dxa"/>
          </w:tcPr>
          <w:p w14:paraId="6992892A" w14:textId="77777777" w:rsidR="0057295F" w:rsidRDefault="00000000">
            <w:r>
              <w:t>Évaluation périodique</w:t>
            </w:r>
          </w:p>
        </w:tc>
        <w:tc>
          <w:tcPr>
            <w:tcW w:w="1080" w:type="dxa"/>
          </w:tcPr>
          <w:p w14:paraId="35A51063" w14:textId="77777777" w:rsidR="0057295F" w:rsidRDefault="00000000">
            <w:r>
              <w:t>Résultat global</w:t>
            </w:r>
          </w:p>
        </w:tc>
        <w:tc>
          <w:tcPr>
            <w:tcW w:w="1080" w:type="dxa"/>
          </w:tcPr>
          <w:p w14:paraId="187270AC" w14:textId="77777777" w:rsidR="0057295F" w:rsidRDefault="00000000">
            <w:r>
              <w:t>Actions correctives</w:t>
            </w:r>
          </w:p>
        </w:tc>
      </w:tr>
      <w:tr w:rsidR="0057295F" w14:paraId="0EDA722B" w14:textId="77777777">
        <w:tc>
          <w:tcPr>
            <w:tcW w:w="1080" w:type="dxa"/>
          </w:tcPr>
          <w:p w14:paraId="6D386DB3" w14:textId="77777777" w:rsidR="0057295F" w:rsidRDefault="00000000">
            <w:r>
              <w:t>Fournisseur A</w:t>
            </w:r>
          </w:p>
        </w:tc>
        <w:tc>
          <w:tcPr>
            <w:tcW w:w="1080" w:type="dxa"/>
          </w:tcPr>
          <w:p w14:paraId="28D561BE" w14:textId="77777777" w:rsidR="0057295F" w:rsidRDefault="00000000">
            <w:r>
              <w:t>Fourniture EPI</w:t>
            </w:r>
          </w:p>
        </w:tc>
        <w:tc>
          <w:tcPr>
            <w:tcW w:w="1080" w:type="dxa"/>
          </w:tcPr>
          <w:p w14:paraId="1D13774A" w14:textId="77777777" w:rsidR="0057295F" w:rsidRDefault="00000000">
            <w:r>
              <w:t>✅</w:t>
            </w:r>
          </w:p>
        </w:tc>
        <w:tc>
          <w:tcPr>
            <w:tcW w:w="1080" w:type="dxa"/>
          </w:tcPr>
          <w:p w14:paraId="0ED40D61" w14:textId="77777777" w:rsidR="0057295F" w:rsidRDefault="00000000">
            <w:r>
              <w:t>✅</w:t>
            </w:r>
          </w:p>
        </w:tc>
        <w:tc>
          <w:tcPr>
            <w:tcW w:w="1080" w:type="dxa"/>
          </w:tcPr>
          <w:p w14:paraId="7811FE41" w14:textId="77777777" w:rsidR="0057295F" w:rsidRDefault="00000000">
            <w:r>
              <w:t>Conforme</w:t>
            </w:r>
          </w:p>
        </w:tc>
        <w:tc>
          <w:tcPr>
            <w:tcW w:w="1080" w:type="dxa"/>
          </w:tcPr>
          <w:p w14:paraId="6553F068" w14:textId="77777777" w:rsidR="0057295F" w:rsidRDefault="00000000">
            <w:r>
              <w:t>Conforme</w:t>
            </w:r>
          </w:p>
        </w:tc>
        <w:tc>
          <w:tcPr>
            <w:tcW w:w="1080" w:type="dxa"/>
          </w:tcPr>
          <w:p w14:paraId="603ABC17" w14:textId="77777777" w:rsidR="0057295F" w:rsidRDefault="00000000">
            <w:r>
              <w:t>Conforme</w:t>
            </w:r>
          </w:p>
        </w:tc>
        <w:tc>
          <w:tcPr>
            <w:tcW w:w="1080" w:type="dxa"/>
          </w:tcPr>
          <w:p w14:paraId="484EB74A" w14:textId="77777777" w:rsidR="0057295F" w:rsidRDefault="00000000">
            <w:r>
              <w:t>RAS</w:t>
            </w:r>
          </w:p>
        </w:tc>
      </w:tr>
      <w:tr w:rsidR="0057295F" w14:paraId="4259370C" w14:textId="77777777">
        <w:tc>
          <w:tcPr>
            <w:tcW w:w="1080" w:type="dxa"/>
          </w:tcPr>
          <w:p w14:paraId="6D5A9EC1" w14:textId="77777777" w:rsidR="0057295F" w:rsidRDefault="00000000">
            <w:r>
              <w:t>Fournisseur B</w:t>
            </w:r>
          </w:p>
        </w:tc>
        <w:tc>
          <w:tcPr>
            <w:tcW w:w="1080" w:type="dxa"/>
          </w:tcPr>
          <w:p w14:paraId="488948B9" w14:textId="77777777" w:rsidR="0057295F" w:rsidRDefault="00000000">
            <w:r>
              <w:t>Location véhicules</w:t>
            </w:r>
          </w:p>
        </w:tc>
        <w:tc>
          <w:tcPr>
            <w:tcW w:w="1080" w:type="dxa"/>
          </w:tcPr>
          <w:p w14:paraId="55B7CFBA" w14:textId="77777777" w:rsidR="0057295F" w:rsidRDefault="00000000">
            <w:r>
              <w:t>✅</w:t>
            </w:r>
          </w:p>
        </w:tc>
        <w:tc>
          <w:tcPr>
            <w:tcW w:w="1080" w:type="dxa"/>
          </w:tcPr>
          <w:p w14:paraId="07A8E957" w14:textId="77777777" w:rsidR="0057295F" w:rsidRDefault="00000000">
            <w:r>
              <w:t>⚠️ partiel (kit secours manquant)</w:t>
            </w:r>
          </w:p>
        </w:tc>
        <w:tc>
          <w:tcPr>
            <w:tcW w:w="1080" w:type="dxa"/>
          </w:tcPr>
          <w:p w14:paraId="760C6F1E" w14:textId="77777777" w:rsidR="0057295F" w:rsidRDefault="00000000">
            <w:r>
              <w:t>Conforme conditionnelle</w:t>
            </w:r>
          </w:p>
        </w:tc>
        <w:tc>
          <w:tcPr>
            <w:tcW w:w="1080" w:type="dxa"/>
          </w:tcPr>
          <w:p w14:paraId="560FBACC" w14:textId="77777777" w:rsidR="0057295F" w:rsidRDefault="00000000">
            <w:r>
              <w:t>Non conforme (audit 2025)</w:t>
            </w:r>
          </w:p>
        </w:tc>
        <w:tc>
          <w:tcPr>
            <w:tcW w:w="1080" w:type="dxa"/>
          </w:tcPr>
          <w:p w14:paraId="347E0957" w14:textId="77777777" w:rsidR="0057295F" w:rsidRDefault="00000000">
            <w:r>
              <w:t>Non conforme</w:t>
            </w:r>
          </w:p>
        </w:tc>
        <w:tc>
          <w:tcPr>
            <w:tcW w:w="1080" w:type="dxa"/>
          </w:tcPr>
          <w:p w14:paraId="6239114A" w14:textId="77777777" w:rsidR="0057295F" w:rsidRDefault="00000000">
            <w:r>
              <w:t>Plan correctif exigé</w:t>
            </w:r>
          </w:p>
        </w:tc>
      </w:tr>
      <w:tr w:rsidR="0057295F" w14:paraId="134648BA" w14:textId="77777777">
        <w:tc>
          <w:tcPr>
            <w:tcW w:w="1080" w:type="dxa"/>
          </w:tcPr>
          <w:p w14:paraId="73A1A82A" w14:textId="77777777" w:rsidR="0057295F" w:rsidRDefault="00000000">
            <w:r>
              <w:t>Fournisseur C</w:t>
            </w:r>
          </w:p>
        </w:tc>
        <w:tc>
          <w:tcPr>
            <w:tcW w:w="1080" w:type="dxa"/>
          </w:tcPr>
          <w:p w14:paraId="1BBD472D" w14:textId="77777777" w:rsidR="0057295F" w:rsidRDefault="00000000">
            <w:r>
              <w:t>Centre de formation OHS</w:t>
            </w:r>
          </w:p>
        </w:tc>
        <w:tc>
          <w:tcPr>
            <w:tcW w:w="1080" w:type="dxa"/>
          </w:tcPr>
          <w:p w14:paraId="47603CD3" w14:textId="77777777" w:rsidR="0057295F" w:rsidRDefault="00000000">
            <w:r>
              <w:t>✅</w:t>
            </w:r>
          </w:p>
        </w:tc>
        <w:tc>
          <w:tcPr>
            <w:tcW w:w="1080" w:type="dxa"/>
          </w:tcPr>
          <w:p w14:paraId="520A3C53" w14:textId="77777777" w:rsidR="0057295F" w:rsidRDefault="00000000">
            <w:r>
              <w:t>✅</w:t>
            </w:r>
          </w:p>
        </w:tc>
        <w:tc>
          <w:tcPr>
            <w:tcW w:w="1080" w:type="dxa"/>
          </w:tcPr>
          <w:p w14:paraId="6DB9158A" w14:textId="77777777" w:rsidR="0057295F" w:rsidRDefault="00000000">
            <w:r>
              <w:t>Conforme</w:t>
            </w:r>
          </w:p>
        </w:tc>
        <w:tc>
          <w:tcPr>
            <w:tcW w:w="1080" w:type="dxa"/>
          </w:tcPr>
          <w:p w14:paraId="707C43B8" w14:textId="77777777" w:rsidR="0057295F" w:rsidRDefault="00000000">
            <w:r>
              <w:t>Conforme</w:t>
            </w:r>
          </w:p>
        </w:tc>
        <w:tc>
          <w:tcPr>
            <w:tcW w:w="1080" w:type="dxa"/>
          </w:tcPr>
          <w:p w14:paraId="6A3EDBF5" w14:textId="77777777" w:rsidR="0057295F" w:rsidRDefault="00000000">
            <w:r>
              <w:t>Conforme</w:t>
            </w:r>
          </w:p>
        </w:tc>
        <w:tc>
          <w:tcPr>
            <w:tcW w:w="1080" w:type="dxa"/>
          </w:tcPr>
          <w:p w14:paraId="0889386C" w14:textId="77777777" w:rsidR="0057295F" w:rsidRDefault="00000000">
            <w:r>
              <w:t>RAS</w:t>
            </w:r>
          </w:p>
        </w:tc>
      </w:tr>
      <w:tr w:rsidR="0057295F" w14:paraId="10256C99" w14:textId="77777777">
        <w:tc>
          <w:tcPr>
            <w:tcW w:w="1080" w:type="dxa"/>
          </w:tcPr>
          <w:p w14:paraId="0A60B19C" w14:textId="77777777" w:rsidR="0057295F" w:rsidRDefault="00000000">
            <w:r>
              <w:t>Fournisseur D</w:t>
            </w:r>
          </w:p>
        </w:tc>
        <w:tc>
          <w:tcPr>
            <w:tcW w:w="1080" w:type="dxa"/>
          </w:tcPr>
          <w:p w14:paraId="3A8A5D54" w14:textId="77777777" w:rsidR="0057295F" w:rsidRDefault="00000000">
            <w:r>
              <w:t>Service logistique</w:t>
            </w:r>
          </w:p>
        </w:tc>
        <w:tc>
          <w:tcPr>
            <w:tcW w:w="1080" w:type="dxa"/>
          </w:tcPr>
          <w:p w14:paraId="692B2712" w14:textId="77777777" w:rsidR="0057295F" w:rsidRDefault="00000000">
            <w:r>
              <w:t>⚠️ incomplet</w:t>
            </w:r>
          </w:p>
        </w:tc>
        <w:tc>
          <w:tcPr>
            <w:tcW w:w="1080" w:type="dxa"/>
          </w:tcPr>
          <w:p w14:paraId="3786C949" w14:textId="77777777" w:rsidR="0057295F" w:rsidRDefault="00000000">
            <w:r>
              <w:t>✅</w:t>
            </w:r>
          </w:p>
        </w:tc>
        <w:tc>
          <w:tcPr>
            <w:tcW w:w="1080" w:type="dxa"/>
          </w:tcPr>
          <w:p w14:paraId="48E4D700" w14:textId="77777777" w:rsidR="0057295F" w:rsidRDefault="00000000">
            <w:r>
              <w:t>Conforme conditionnelle</w:t>
            </w:r>
          </w:p>
        </w:tc>
        <w:tc>
          <w:tcPr>
            <w:tcW w:w="1080" w:type="dxa"/>
          </w:tcPr>
          <w:p w14:paraId="0E1900E8" w14:textId="77777777" w:rsidR="0057295F" w:rsidRDefault="00000000">
            <w:r>
              <w:t>Conforme</w:t>
            </w:r>
          </w:p>
        </w:tc>
        <w:tc>
          <w:tcPr>
            <w:tcW w:w="1080" w:type="dxa"/>
          </w:tcPr>
          <w:p w14:paraId="704478F4" w14:textId="77777777" w:rsidR="0057295F" w:rsidRDefault="00000000">
            <w:r>
              <w:t>Conforme conditionnelle</w:t>
            </w:r>
          </w:p>
        </w:tc>
        <w:tc>
          <w:tcPr>
            <w:tcW w:w="1080" w:type="dxa"/>
          </w:tcPr>
          <w:p w14:paraId="0DE11D15" w14:textId="77777777" w:rsidR="0057295F" w:rsidRDefault="00000000">
            <w:r>
              <w:t>Documents légaux à régulariser</w:t>
            </w:r>
          </w:p>
        </w:tc>
      </w:tr>
    </w:tbl>
    <w:p w14:paraId="06C3E561" w14:textId="77777777" w:rsidR="0057295F" w:rsidRDefault="00000000">
      <w:pPr>
        <w:pStyle w:val="Titre2"/>
      </w:pPr>
      <w:r>
        <w:t>7. Suivi et mise à jour</w:t>
      </w:r>
    </w:p>
    <w:p w14:paraId="24436BC5" w14:textId="77777777" w:rsidR="0057295F" w:rsidRPr="00F64FEE" w:rsidRDefault="00000000">
      <w:pPr>
        <w:rPr>
          <w:lang w:val="fr-FR"/>
        </w:rPr>
      </w:pPr>
      <w:r w:rsidRPr="00F64FEE">
        <w:rPr>
          <w:lang w:val="fr-FR"/>
        </w:rPr>
        <w:t>- Registre mis à jour par le Responsable Achats et QHSE.</w:t>
      </w:r>
      <w:r w:rsidRPr="00F64FEE">
        <w:rPr>
          <w:lang w:val="fr-FR"/>
        </w:rPr>
        <w:br/>
        <w:t>- Résultats partagés lors des comités QHSE.</w:t>
      </w:r>
      <w:r w:rsidRPr="00F64FEE">
        <w:rPr>
          <w:lang w:val="fr-FR"/>
        </w:rPr>
        <w:br/>
        <w:t>- Fournisseurs non conformes soumis à actions correctives ou exclus.</w:t>
      </w:r>
    </w:p>
    <w:p w14:paraId="5D98C325" w14:textId="77777777" w:rsidR="00F64FEE" w:rsidRDefault="00F64FEE" w:rsidP="00F64FEE">
      <w:pPr>
        <w:rPr>
          <w:lang w:val="fr-FR"/>
        </w:rPr>
      </w:pPr>
      <w:r w:rsidRPr="00542099">
        <w:rPr>
          <w:lang w:val="fr-FR"/>
        </w:rPr>
        <w:t xml:space="preserve">Fait à Tunis, le </w:t>
      </w:r>
      <w:r>
        <w:rPr>
          <w:lang w:val="fr-FR"/>
        </w:rPr>
        <w:t>06/01/2025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Établi par : </w:t>
      </w:r>
      <w:r w:rsidRPr="00F64FEE">
        <w:rPr>
          <w:lang w:val="fr-FR"/>
        </w:rPr>
        <w:t>Responsable Achats / Fournisseurs</w:t>
      </w:r>
      <w:r>
        <w:rPr>
          <w:lang w:val="fr-FR"/>
        </w:rPr>
        <w:t xml:space="preserve"> </w:t>
      </w:r>
      <w:r w:rsidRPr="00542099">
        <w:rPr>
          <w:lang w:val="fr-FR"/>
        </w:rPr>
        <w:br/>
      </w:r>
      <w:r w:rsidRPr="00F64FEE">
        <w:rPr>
          <w:lang w:val="fr-FR"/>
        </w:rPr>
        <w:t>Vérifié par</w:t>
      </w:r>
      <w:r>
        <w:rPr>
          <w:lang w:val="fr-FR"/>
        </w:rPr>
        <w:t xml:space="preserve"> : </w:t>
      </w:r>
      <w:r>
        <w:rPr>
          <w:lang w:val="fr-FR"/>
        </w:rPr>
        <w:t xml:space="preserve">OUNI </w:t>
      </w:r>
      <w:proofErr w:type="spellStart"/>
      <w:r>
        <w:rPr>
          <w:lang w:val="fr-FR"/>
        </w:rPr>
        <w:t>Meher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Abdelwaheb</w:t>
      </w:r>
      <w:proofErr w:type="spellEnd"/>
      <w:r>
        <w:rPr>
          <w:lang w:val="fr-FR"/>
        </w:rPr>
        <w:t xml:space="preserve">, </w:t>
      </w:r>
      <w:r w:rsidRPr="00E9749B">
        <w:rPr>
          <w:lang w:val="fr-FR"/>
        </w:rPr>
        <w:t>Responsable QHSE</w:t>
      </w:r>
      <w:r>
        <w:rPr>
          <w:lang w:val="fr-FR"/>
        </w:rPr>
        <w:t xml:space="preserve"> /Chef Projet</w:t>
      </w:r>
    </w:p>
    <w:p w14:paraId="6E1155C5" w14:textId="4F6E2589" w:rsidR="00F64FEE" w:rsidRDefault="00F64FEE" w:rsidP="00F64FEE">
      <w:pPr>
        <w:rPr>
          <w:lang w:val="fr-FR"/>
        </w:rPr>
      </w:pPr>
      <w:r>
        <w:rPr>
          <w:lang w:val="fr-FR"/>
        </w:rPr>
        <w:t xml:space="preserve"> </w:t>
      </w:r>
      <w:r w:rsidRPr="00F64FEE">
        <w:rPr>
          <w:lang w:val="fr-FR"/>
        </w:rPr>
        <w:t>Vérifié par</w:t>
      </w:r>
      <w:r>
        <w:rPr>
          <w:lang w:val="fr-FR"/>
        </w:rPr>
        <w:t xml:space="preserve"> : </w:t>
      </w:r>
      <w:r w:rsidRPr="00F64FEE">
        <w:rPr>
          <w:lang w:val="fr-FR"/>
        </w:rPr>
        <w:t>Manager opérationnel Drive Test</w:t>
      </w:r>
      <w:r w:rsidRPr="00542099">
        <w:rPr>
          <w:lang w:val="fr-FR"/>
        </w:rPr>
        <w:br/>
        <w:t xml:space="preserve">Approuvé par : </w:t>
      </w:r>
      <w:r>
        <w:rPr>
          <w:lang w:val="fr-FR"/>
        </w:rPr>
        <w:t>Taieb MASMOUDI, CTO</w:t>
      </w:r>
      <w:r w:rsidRPr="00542099">
        <w:rPr>
          <w:lang w:val="fr-FR"/>
        </w:rPr>
        <w:br/>
      </w:r>
      <w:r w:rsidRPr="00542099">
        <w:rPr>
          <w:lang w:val="fr-FR"/>
        </w:rPr>
        <w:br/>
        <w:t>Cachet officiel de l’entreprise.</w:t>
      </w:r>
    </w:p>
    <w:p w14:paraId="7AAE278F" w14:textId="2BB05D17" w:rsidR="009D6ECE" w:rsidRDefault="009D6ECE" w:rsidP="00F64FEE"/>
    <w:sectPr w:rsidR="009D6ECE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ED51" w14:textId="77777777" w:rsidR="009D6ECE" w:rsidRDefault="009D6ECE">
      <w:pPr>
        <w:spacing w:after="0" w:line="240" w:lineRule="auto"/>
      </w:pPr>
      <w:r>
        <w:separator/>
      </w:r>
    </w:p>
  </w:endnote>
  <w:endnote w:type="continuationSeparator" w:id="0">
    <w:p w14:paraId="18731A3E" w14:textId="77777777" w:rsidR="009D6ECE" w:rsidRDefault="009D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16D3" w14:textId="77777777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12D65587" w14:textId="77777777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C15D" w14:textId="77777777" w:rsidR="009D6ECE" w:rsidRDefault="009D6ECE">
      <w:pPr>
        <w:spacing w:after="0" w:line="240" w:lineRule="auto"/>
      </w:pPr>
      <w:r>
        <w:separator/>
      </w:r>
    </w:p>
  </w:footnote>
  <w:footnote w:type="continuationSeparator" w:id="0">
    <w:p w14:paraId="2341E3A1" w14:textId="77777777" w:rsidR="009D6ECE" w:rsidRDefault="009D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2DC3" w14:textId="77777777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A022D8" wp14:editId="45659335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D4A"/>
    <w:rsid w:val="00326F90"/>
    <w:rsid w:val="00542099"/>
    <w:rsid w:val="0057295F"/>
    <w:rsid w:val="005C612B"/>
    <w:rsid w:val="008E16E8"/>
    <w:rsid w:val="009D6ECE"/>
    <w:rsid w:val="00AA1D8D"/>
    <w:rsid w:val="00B47730"/>
    <w:rsid w:val="00CB0664"/>
    <w:rsid w:val="00DA46A7"/>
    <w:rsid w:val="00E9749B"/>
    <w:rsid w:val="00F64FEE"/>
    <w:rsid w:val="00F670A6"/>
    <w:rsid w:val="00F74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6B697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5</cp:revision>
  <dcterms:created xsi:type="dcterms:W3CDTF">2013-12-23T23:15:00Z</dcterms:created>
  <dcterms:modified xsi:type="dcterms:W3CDTF">2025-08-22T13:50:00Z</dcterms:modified>
  <cp:category/>
</cp:coreProperties>
</file>