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3AE2" w14:textId="58EC511A" w:rsidR="005C612B" w:rsidRPr="00365BE4" w:rsidRDefault="00EF524F">
      <w:pPr>
        <w:pStyle w:val="Titre"/>
        <w:jc w:val="center"/>
        <w:rPr>
          <w:sz w:val="44"/>
          <w:szCs w:val="44"/>
          <w:lang w:val="fr-FR"/>
        </w:rPr>
      </w:pPr>
      <w:r w:rsidRPr="00365BE4">
        <w:rPr>
          <w:sz w:val="44"/>
          <w:szCs w:val="44"/>
          <w:lang w:val="fr-FR"/>
        </w:rPr>
        <w:t>Processus de gestion des compétences, aptitudes médicales et formation SSO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2C710DF4" w14:textId="77777777">
        <w:tc>
          <w:tcPr>
            <w:tcW w:w="4320" w:type="dxa"/>
          </w:tcPr>
          <w:p w14:paraId="142ABF14" w14:textId="77777777" w:rsidR="005C612B" w:rsidRDefault="00000000">
            <w:proofErr w:type="spellStart"/>
            <w:r>
              <w:t>Réf</w:t>
            </w:r>
            <w:proofErr w:type="spellEnd"/>
            <w:r>
              <w:t xml:space="preserve">. </w:t>
            </w:r>
            <w:proofErr w:type="gramStart"/>
            <w:r>
              <w:t>Doc :</w:t>
            </w:r>
            <w:proofErr w:type="gramEnd"/>
          </w:p>
        </w:tc>
        <w:tc>
          <w:tcPr>
            <w:tcW w:w="4320" w:type="dxa"/>
          </w:tcPr>
          <w:p w14:paraId="46F126FA" w14:textId="22A6226C" w:rsidR="005C612B" w:rsidRDefault="00EF524F">
            <w:r>
              <w:t>PGC</w:t>
            </w:r>
            <w:r w:rsidR="00F741EA">
              <w:t>-01-2025</w:t>
            </w:r>
          </w:p>
        </w:tc>
      </w:tr>
      <w:tr w:rsidR="005C612B" w14:paraId="6627FFAF" w14:textId="77777777">
        <w:tc>
          <w:tcPr>
            <w:tcW w:w="4320" w:type="dxa"/>
          </w:tcPr>
          <w:p w14:paraId="083107E9" w14:textId="77777777" w:rsidR="005C612B" w:rsidRDefault="00000000">
            <w:proofErr w:type="gramStart"/>
            <w:r>
              <w:t>Version :</w:t>
            </w:r>
            <w:proofErr w:type="gramEnd"/>
          </w:p>
        </w:tc>
        <w:tc>
          <w:tcPr>
            <w:tcW w:w="4320" w:type="dxa"/>
          </w:tcPr>
          <w:p w14:paraId="5C0926F2" w14:textId="77777777" w:rsidR="005C612B" w:rsidRDefault="00000000">
            <w:r>
              <w:t>1.0</w:t>
            </w:r>
          </w:p>
        </w:tc>
      </w:tr>
      <w:tr w:rsidR="005C612B" w14:paraId="4E81F44E" w14:textId="77777777">
        <w:tc>
          <w:tcPr>
            <w:tcW w:w="4320" w:type="dxa"/>
          </w:tcPr>
          <w:p w14:paraId="2788BA63" w14:textId="77777777" w:rsidR="005C612B" w:rsidRDefault="00000000">
            <w:proofErr w:type="gramStart"/>
            <w:r>
              <w:t>Date :</w:t>
            </w:r>
            <w:proofErr w:type="gramEnd"/>
          </w:p>
        </w:tc>
        <w:tc>
          <w:tcPr>
            <w:tcW w:w="4320" w:type="dxa"/>
          </w:tcPr>
          <w:p w14:paraId="43632B53" w14:textId="35F8A69E" w:rsidR="005C612B" w:rsidRDefault="00D50FF4">
            <w:r>
              <w:rPr>
                <w:lang w:val="fr-FR"/>
              </w:rPr>
              <w:t>06/01/2025</w:t>
            </w:r>
          </w:p>
        </w:tc>
      </w:tr>
      <w:tr w:rsidR="005C612B" w14:paraId="401A872E" w14:textId="77777777">
        <w:tc>
          <w:tcPr>
            <w:tcW w:w="4320" w:type="dxa"/>
          </w:tcPr>
          <w:p w14:paraId="6A86366A" w14:textId="77777777" w:rsidR="005C612B" w:rsidRDefault="00000000">
            <w:r>
              <w:t xml:space="preserve">Établi </w:t>
            </w:r>
            <w:proofErr w:type="gramStart"/>
            <w:r>
              <w:t>par :</w:t>
            </w:r>
            <w:proofErr w:type="gramEnd"/>
          </w:p>
        </w:tc>
        <w:tc>
          <w:tcPr>
            <w:tcW w:w="4320" w:type="dxa"/>
          </w:tcPr>
          <w:p w14:paraId="39E277CB" w14:textId="77777777" w:rsidR="005C612B" w:rsidRDefault="00000000">
            <w:r>
              <w:t>Responsable QHSE</w:t>
            </w:r>
          </w:p>
        </w:tc>
      </w:tr>
    </w:tbl>
    <w:p w14:paraId="66797890" w14:textId="77777777" w:rsidR="00F741EA" w:rsidRDefault="00F741EA">
      <w:pPr>
        <w:rPr>
          <w:lang w:val="fr-FR"/>
        </w:rPr>
      </w:pPr>
    </w:p>
    <w:p w14:paraId="2B596EBE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1. Objet</w:t>
      </w:r>
    </w:p>
    <w:p w14:paraId="20FA44A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Garantir que tout le personnel et les sous-traitants affectés aux missions de drive test disposent :</w:t>
      </w:r>
    </w:p>
    <w:p w14:paraId="3C291F33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des compétences techniques nécessaires (logiciels de drive test, équipements RF, outils Ericsson),</w:t>
      </w:r>
    </w:p>
    <w:p w14:paraId="109EC185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de l’aptitude médicale exigée (conduite prolongée, mobilité terrain, absence de contre-indications médicales),</w:t>
      </w:r>
    </w:p>
    <w:p w14:paraId="3572C490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d’une formation SSO validée par un centre agréé, incluant l’induction sécurité Ericsson.</w:t>
      </w:r>
    </w:p>
    <w:p w14:paraId="0EEB9977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2. Champ d’application</w:t>
      </w:r>
    </w:p>
    <w:p w14:paraId="7F6B12D7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S’applique à tout employé ou sous-traitant Telcotec effectuant des missions de drive test et collecte de données réseau pour Ericsson.</w:t>
      </w:r>
    </w:p>
    <w:p w14:paraId="49BEAD2E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3. Références</w:t>
      </w:r>
    </w:p>
    <w:p w14:paraId="330686E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Exigences SSO Ericsson.</w:t>
      </w:r>
    </w:p>
    <w:p w14:paraId="1C72AA9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Règlementation locale SST et Code de la Route.</w:t>
      </w:r>
    </w:p>
    <w:p w14:paraId="7607CFDA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Politique Sécurité Telcotec.</w:t>
      </w:r>
    </w:p>
    <w:p w14:paraId="24BDCC58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4. Responsabilités</w:t>
      </w:r>
    </w:p>
    <w:p w14:paraId="2055000C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Responsable QHSE : établit et maintient ce processus.</w:t>
      </w:r>
    </w:p>
    <w:p w14:paraId="77EF890C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Manager opérationnel Drive Test : identifie les besoins de formation et valide l’affectation des ressources.</w:t>
      </w:r>
    </w:p>
    <w:p w14:paraId="3B699682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Responsable RH : organise les visites médicales et la planification de la formation SSO.</w:t>
      </w:r>
    </w:p>
    <w:p w14:paraId="5CBFCA86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Direction Générale / CTO : approuve et valide la mise en œuvre du processus.</w:t>
      </w:r>
    </w:p>
    <w:p w14:paraId="44C95397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Employés / Sous-traitants : respectent les consignes de sécurité et suivent les formations obligatoires.</w:t>
      </w:r>
    </w:p>
    <w:p w14:paraId="7A98AAAF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lastRenderedPageBreak/>
        <w:t>5. Description du processus</w:t>
      </w:r>
    </w:p>
    <w:p w14:paraId="4DD8EBD1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5.1 Analyse des besoins en compétences</w:t>
      </w:r>
    </w:p>
    <w:p w14:paraId="15DB8EAA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Les postes nécessitent une maîtrise des outils de drive test (logiciels TEMS, NEMO, ou équivalents) et des bases en télécoms radio.</w:t>
      </w:r>
    </w:p>
    <w:p w14:paraId="22FCCC27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Une connaissance des règles de conduite préventive est obligatoire.</w:t>
      </w:r>
    </w:p>
    <w:p w14:paraId="5730B714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Mise à jour annuelle des compétences par le Manager opérationnel.</w:t>
      </w:r>
    </w:p>
    <w:p w14:paraId="02EC5BFA" w14:textId="77777777" w:rsidR="00C7766F" w:rsidRPr="00EF524F" w:rsidRDefault="00C7766F">
      <w:pPr>
        <w:rPr>
          <w:lang w:val="fr-FR"/>
        </w:rPr>
      </w:pPr>
    </w:p>
    <w:p w14:paraId="409133E7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5.2 Vérification des aptitudes médicales</w:t>
      </w:r>
    </w:p>
    <w:p w14:paraId="1D80F399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Visite médicale obligatoire avant toute mission terrain, confirmant :</w:t>
      </w:r>
    </w:p>
    <w:p w14:paraId="770DF46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aptitude à la conduite prolongée,</w:t>
      </w:r>
    </w:p>
    <w:p w14:paraId="6D66A3C8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absence de troubles de la vision,</w:t>
      </w:r>
    </w:p>
    <w:p w14:paraId="15A613B0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aptitude physique générale pour déplacements répétés.</w:t>
      </w:r>
    </w:p>
    <w:p w14:paraId="1F4E0D4C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Renouvellement annuel ou selon obligation légale.</w:t>
      </w:r>
    </w:p>
    <w:p w14:paraId="1060E598" w14:textId="77777777" w:rsidR="00C7766F" w:rsidRPr="00EF524F" w:rsidRDefault="00C7766F">
      <w:pPr>
        <w:rPr>
          <w:lang w:val="fr-FR"/>
        </w:rPr>
      </w:pPr>
    </w:p>
    <w:p w14:paraId="7054A88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5.3 Formation SSO et induction Ericsson</w:t>
      </w:r>
    </w:p>
    <w:p w14:paraId="7AD2E2C4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Formation Santé et Sécurité au Travail spécifique au drive test :</w:t>
      </w:r>
    </w:p>
    <w:p w14:paraId="0752663A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sécurité routière,</w:t>
      </w:r>
    </w:p>
    <w:p w14:paraId="7F287DA2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prévention de la fatigue,</w:t>
      </w:r>
    </w:p>
    <w:p w14:paraId="4F68A364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risques liés à l’exposition aux RF,</w:t>
      </w:r>
    </w:p>
    <w:p w14:paraId="7C5110C3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gestion des déplacements (zones urbaines et rurales).</w:t>
      </w:r>
    </w:p>
    <w:p w14:paraId="4CFCF616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Induction sécurité Ericsson obligatoire avant toute mission.</w:t>
      </w:r>
    </w:p>
    <w:p w14:paraId="1F797D8A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Formation délivrée par un centre agréé et attestée par un certificat valide.</w:t>
      </w:r>
    </w:p>
    <w:p w14:paraId="12D1DEEB" w14:textId="77777777" w:rsidR="00C7766F" w:rsidRPr="00EF524F" w:rsidRDefault="00C7766F">
      <w:pPr>
        <w:rPr>
          <w:lang w:val="fr-FR"/>
        </w:rPr>
      </w:pPr>
    </w:p>
    <w:p w14:paraId="1861914D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5.4 Suivi et enregistrement</w:t>
      </w:r>
    </w:p>
    <w:p w14:paraId="720FE5BA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Base de données RH/QHSE recensant pour chaque employé/sous-traitant :</w:t>
      </w:r>
    </w:p>
    <w:p w14:paraId="66ECF798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compétences techniques validées,</w:t>
      </w:r>
    </w:p>
    <w:p w14:paraId="2BE37922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 xml:space="preserve">  * certificat médical valide,</w:t>
      </w:r>
    </w:p>
    <w:p w14:paraId="50AACAF1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lastRenderedPageBreak/>
        <w:t xml:space="preserve">  * attestations de formation SSO et induction Ericsson.</w:t>
      </w:r>
    </w:p>
    <w:p w14:paraId="4338653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Contrôle de conformité avant toute mission terrain.</w:t>
      </w:r>
    </w:p>
    <w:p w14:paraId="65904E91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6. Indicateurs de performance</w:t>
      </w:r>
    </w:p>
    <w:p w14:paraId="6C22EB1D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% de personnel habilité (compétence + médical + formation SSO).</w:t>
      </w:r>
    </w:p>
    <w:p w14:paraId="12A29A98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Nombre de non-conformités détectées lors des audits internes.</w:t>
      </w:r>
    </w:p>
    <w:p w14:paraId="031171CB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Nombre d’incidents/accidents en mission drive test.</w:t>
      </w:r>
    </w:p>
    <w:p w14:paraId="4F47318B" w14:textId="77777777" w:rsidR="00C7766F" w:rsidRPr="00EF524F" w:rsidRDefault="00000000">
      <w:pPr>
        <w:pStyle w:val="Titre2"/>
        <w:rPr>
          <w:lang w:val="fr-FR"/>
        </w:rPr>
      </w:pPr>
      <w:r w:rsidRPr="00EF524F">
        <w:rPr>
          <w:lang w:val="fr-FR"/>
        </w:rPr>
        <w:t>7. Révision du processus</w:t>
      </w:r>
    </w:p>
    <w:p w14:paraId="79446F32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Révision annuelle par le service QHSE Telcotec.</w:t>
      </w:r>
    </w:p>
    <w:p w14:paraId="516ACFDE" w14:textId="77777777" w:rsidR="00C7766F" w:rsidRPr="00EF524F" w:rsidRDefault="00000000">
      <w:pPr>
        <w:rPr>
          <w:lang w:val="fr-FR"/>
        </w:rPr>
      </w:pPr>
      <w:r w:rsidRPr="00EF524F">
        <w:rPr>
          <w:lang w:val="fr-FR"/>
        </w:rPr>
        <w:t>- Mise à jour en fonction des retours d’expérience et exigences Ericsson.</w:t>
      </w:r>
    </w:p>
    <w:p w14:paraId="09B5577C" w14:textId="5A8351B0" w:rsidR="00C7766F" w:rsidRPr="00EF524F" w:rsidRDefault="00C7766F">
      <w:pPr>
        <w:rPr>
          <w:lang w:val="fr-FR"/>
        </w:rPr>
      </w:pPr>
    </w:p>
    <w:p w14:paraId="09ED0967" w14:textId="58CFA82C" w:rsidR="001745B3" w:rsidRPr="00B868D2" w:rsidRDefault="001745B3" w:rsidP="001745B3">
      <w:pPr>
        <w:rPr>
          <w:lang w:val="fr-FR"/>
        </w:rPr>
      </w:pPr>
      <w:r w:rsidRPr="00B868D2">
        <w:rPr>
          <w:lang w:val="fr-FR"/>
        </w:rPr>
        <w:t xml:space="preserve">Fait à Tunis, le </w:t>
      </w:r>
      <w:r>
        <w:rPr>
          <w:lang w:val="fr-FR"/>
        </w:rPr>
        <w:t>0</w:t>
      </w:r>
      <w:r w:rsidR="00D50FF4">
        <w:rPr>
          <w:lang w:val="fr-FR"/>
        </w:rPr>
        <w:t>6</w:t>
      </w:r>
      <w:r>
        <w:rPr>
          <w:lang w:val="fr-FR"/>
        </w:rPr>
        <w:t>/01/2025</w:t>
      </w:r>
    </w:p>
    <w:p w14:paraId="658E6D5D" w14:textId="77777777" w:rsidR="001745B3" w:rsidRDefault="001745B3" w:rsidP="001745B3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2061AD98" wp14:editId="5E4D642D">
            <wp:simplePos x="0" y="0"/>
            <wp:positionH relativeFrom="column">
              <wp:posOffset>2209528</wp:posOffset>
            </wp:positionH>
            <wp:positionV relativeFrom="paragraph">
              <wp:posOffset>401411</wp:posOffset>
            </wp:positionV>
            <wp:extent cx="1055914" cy="736094"/>
            <wp:effectExtent l="0" t="0" r="0" b="6985"/>
            <wp:wrapNone/>
            <wp:docPr id="1770458901" name="Image 1" descr="Une image contenant écriture manuscrite, Dessin d’enfant, calligraphie, enc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58901" name="Image 1" descr="Une image contenant écriture manuscrite, Dessin d’enfant, calligraphie, enc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00" b="91774" l="5967" r="90300">
                                  <a14:foregroundMark x1="5967" y1="74749" x2="17867" y2="82544"/>
                                  <a14:foregroundMark x1="53100" y1="91822" x2="53100" y2="91822"/>
                                  <a14:foregroundMark x1="56567" y1="89670" x2="55567" y2="91822"/>
                                  <a14:foregroundMark x1="76900" y1="27068" x2="81367" y2="35581"/>
                                  <a14:foregroundMark x1="89333" y1="56958" x2="87333" y2="66906"/>
                                  <a14:foregroundMark x1="90300" y1="55524" x2="87333" y2="540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7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5A0908E2" wp14:editId="27A6AD94">
            <wp:simplePos x="0" y="0"/>
            <wp:positionH relativeFrom="column">
              <wp:posOffset>2361565</wp:posOffset>
            </wp:positionH>
            <wp:positionV relativeFrom="paragraph">
              <wp:posOffset>13426</wp:posOffset>
            </wp:positionV>
            <wp:extent cx="1872342" cy="582807"/>
            <wp:effectExtent l="0" t="0" r="0" b="0"/>
            <wp:wrapNone/>
            <wp:docPr id="1525664421" name="Image 2" descr="Une image contenant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64421" name="Image 2" descr="Une image contenant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42" cy="5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rPr>
          <w:lang w:val="fr-FR"/>
        </w:rPr>
        <w:br/>
      </w:r>
      <w:r>
        <w:rPr>
          <w:lang w:val="fr-FR"/>
        </w:rPr>
        <w:t>Directeur Technique : MASMOUDI Taieb</w:t>
      </w:r>
      <w:r w:rsidRPr="00B868D2">
        <w:rPr>
          <w:lang w:val="fr-FR"/>
        </w:rPr>
        <w:br/>
      </w:r>
    </w:p>
    <w:p w14:paraId="2406646D" w14:textId="77777777" w:rsidR="001745B3" w:rsidRDefault="001745B3" w:rsidP="001745B3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5DDAB0" wp14:editId="6B9B5632">
            <wp:simplePos x="0" y="0"/>
            <wp:positionH relativeFrom="column">
              <wp:posOffset>1711325</wp:posOffset>
            </wp:positionH>
            <wp:positionV relativeFrom="paragraph">
              <wp:posOffset>269149</wp:posOffset>
            </wp:positionV>
            <wp:extent cx="1905000" cy="1194955"/>
            <wp:effectExtent l="0" t="0" r="0" b="5715"/>
            <wp:wrapNone/>
            <wp:docPr id="1373770548" name="Image 3" descr="Une image contenant symbole, cercl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70548" name="Image 3" descr="Une image contenant symbole, cercle, logo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rPr>
          <w:lang w:val="fr-FR"/>
        </w:rPr>
        <w:t>Responsable QHSE :</w:t>
      </w:r>
      <w:r>
        <w:rPr>
          <w:lang w:val="fr-FR"/>
        </w:rPr>
        <w:t xml:space="preserve"> JEBARI Ahmed</w:t>
      </w:r>
      <w:r w:rsidRPr="00B868D2">
        <w:rPr>
          <w:lang w:val="fr-FR"/>
        </w:rPr>
        <w:t xml:space="preserve"> </w:t>
      </w:r>
      <w:r w:rsidRPr="00B868D2">
        <w:rPr>
          <w:lang w:val="fr-FR"/>
        </w:rPr>
        <w:br/>
      </w:r>
    </w:p>
    <w:p w14:paraId="244762B2" w14:textId="77777777" w:rsidR="001745B3" w:rsidRDefault="001745B3" w:rsidP="001745B3">
      <w:pPr>
        <w:rPr>
          <w:lang w:val="fr-FR"/>
        </w:rPr>
      </w:pPr>
      <w:r w:rsidRPr="00B868D2">
        <w:rPr>
          <w:lang w:val="fr-FR"/>
        </w:rPr>
        <w:t xml:space="preserve">Directeur Général : </w:t>
      </w:r>
      <w:proofErr w:type="spellStart"/>
      <w:r>
        <w:rPr>
          <w:lang w:val="fr-FR"/>
        </w:rPr>
        <w:t>EllOUZE</w:t>
      </w:r>
      <w:proofErr w:type="spellEnd"/>
      <w:r>
        <w:rPr>
          <w:lang w:val="fr-FR"/>
        </w:rPr>
        <w:t xml:space="preserve"> Malek</w:t>
      </w:r>
    </w:p>
    <w:p w14:paraId="61A209DF" w14:textId="77777777" w:rsidR="001745B3" w:rsidRPr="00D654A7" w:rsidRDefault="001745B3" w:rsidP="001745B3">
      <w:r w:rsidRPr="00B868D2">
        <w:rPr>
          <w:lang w:val="fr-FR"/>
        </w:rPr>
        <w:br/>
        <w:t>Cachet officiel de TELCOTEC</w:t>
      </w:r>
    </w:p>
    <w:p w14:paraId="5AB82E9D" w14:textId="77777777" w:rsidR="00E35167" w:rsidRPr="00EF524F" w:rsidRDefault="00E35167">
      <w:pPr>
        <w:rPr>
          <w:lang w:val="fr-FR"/>
        </w:rPr>
      </w:pPr>
    </w:p>
    <w:sectPr w:rsidR="00E35167" w:rsidRPr="00EF524F" w:rsidSect="008E16E8">
      <w:headerReference w:type="default" r:id="rId12"/>
      <w:footerReference w:type="default" r:id="rId13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6A0F" w14:textId="77777777" w:rsidR="00E75B22" w:rsidRDefault="00E75B22">
      <w:pPr>
        <w:spacing w:after="0" w:line="240" w:lineRule="auto"/>
      </w:pPr>
      <w:r>
        <w:separator/>
      </w:r>
    </w:p>
  </w:endnote>
  <w:endnote w:type="continuationSeparator" w:id="0">
    <w:p w14:paraId="0FC190A6" w14:textId="77777777" w:rsidR="00E75B22" w:rsidRDefault="00E7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DCB6" w14:textId="77777777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3CF0243C" w14:textId="77777777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C9AE" w14:textId="77777777" w:rsidR="00E75B22" w:rsidRDefault="00E75B22">
      <w:pPr>
        <w:spacing w:after="0" w:line="240" w:lineRule="auto"/>
      </w:pPr>
      <w:r>
        <w:separator/>
      </w:r>
    </w:p>
  </w:footnote>
  <w:footnote w:type="continuationSeparator" w:id="0">
    <w:p w14:paraId="3A4E5234" w14:textId="77777777" w:rsidR="00E75B22" w:rsidRDefault="00E7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B461" w14:textId="77777777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B96116" wp14:editId="49CE3846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5B3"/>
    <w:rsid w:val="00210489"/>
    <w:rsid w:val="0029639D"/>
    <w:rsid w:val="00322D4A"/>
    <w:rsid w:val="00326F90"/>
    <w:rsid w:val="00365BE4"/>
    <w:rsid w:val="00542099"/>
    <w:rsid w:val="005C612B"/>
    <w:rsid w:val="008E16E8"/>
    <w:rsid w:val="00AA1D8D"/>
    <w:rsid w:val="00B47730"/>
    <w:rsid w:val="00C7766F"/>
    <w:rsid w:val="00CB0664"/>
    <w:rsid w:val="00D50FF4"/>
    <w:rsid w:val="00DA46A7"/>
    <w:rsid w:val="00E35167"/>
    <w:rsid w:val="00E75B22"/>
    <w:rsid w:val="00E9749B"/>
    <w:rsid w:val="00EF524F"/>
    <w:rsid w:val="00F670A6"/>
    <w:rsid w:val="00F74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77537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488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7</cp:revision>
  <dcterms:created xsi:type="dcterms:W3CDTF">2013-12-23T23:15:00Z</dcterms:created>
  <dcterms:modified xsi:type="dcterms:W3CDTF">2025-08-29T20:03:00Z</dcterms:modified>
  <cp:category/>
</cp:coreProperties>
</file>