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12748" w14:textId="7E9E5102" w:rsidR="005C612B" w:rsidRPr="006B5A65" w:rsidRDefault="006B5A65">
      <w:pPr>
        <w:pStyle w:val="Titre"/>
        <w:jc w:val="center"/>
        <w:rPr>
          <w:sz w:val="48"/>
          <w:szCs w:val="48"/>
          <w:lang w:val="fr-FR"/>
        </w:rPr>
      </w:pPr>
      <w:r w:rsidRPr="006B5A65">
        <w:rPr>
          <w:sz w:val="48"/>
          <w:szCs w:val="48"/>
          <w:lang w:val="fr-FR"/>
        </w:rPr>
        <w:t>Processus d’évaluation et de contrôle des risques SSO – Telcotec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C612B" w14:paraId="656AD106" w14:textId="77777777">
        <w:tc>
          <w:tcPr>
            <w:tcW w:w="4320" w:type="dxa"/>
          </w:tcPr>
          <w:p w14:paraId="086CFCC8" w14:textId="77777777" w:rsidR="005C612B" w:rsidRDefault="00000000">
            <w:proofErr w:type="spellStart"/>
            <w:r>
              <w:t>Réf</w:t>
            </w:r>
            <w:proofErr w:type="spellEnd"/>
            <w:r>
              <w:t xml:space="preserve">. </w:t>
            </w:r>
            <w:proofErr w:type="gramStart"/>
            <w:r>
              <w:t>Doc :</w:t>
            </w:r>
            <w:proofErr w:type="gramEnd"/>
          </w:p>
        </w:tc>
        <w:tc>
          <w:tcPr>
            <w:tcW w:w="4320" w:type="dxa"/>
          </w:tcPr>
          <w:p w14:paraId="582A2F70" w14:textId="41A9F562" w:rsidR="005C612B" w:rsidRDefault="006B5A65">
            <w:r>
              <w:t>ECR-SSO</w:t>
            </w:r>
            <w:r w:rsidR="00F741EA">
              <w:t>-01-2025</w:t>
            </w:r>
          </w:p>
        </w:tc>
      </w:tr>
      <w:tr w:rsidR="005C612B" w14:paraId="5BC039A7" w14:textId="77777777">
        <w:tc>
          <w:tcPr>
            <w:tcW w:w="4320" w:type="dxa"/>
          </w:tcPr>
          <w:p w14:paraId="4DE1BE40" w14:textId="77777777" w:rsidR="005C612B" w:rsidRDefault="00000000">
            <w:proofErr w:type="gramStart"/>
            <w:r>
              <w:t>Version :</w:t>
            </w:r>
            <w:proofErr w:type="gramEnd"/>
          </w:p>
        </w:tc>
        <w:tc>
          <w:tcPr>
            <w:tcW w:w="4320" w:type="dxa"/>
          </w:tcPr>
          <w:p w14:paraId="684C8CBE" w14:textId="77777777" w:rsidR="005C612B" w:rsidRDefault="00000000">
            <w:r>
              <w:t>1.0</w:t>
            </w:r>
          </w:p>
        </w:tc>
      </w:tr>
      <w:tr w:rsidR="005C612B" w14:paraId="1C9EEB31" w14:textId="77777777">
        <w:tc>
          <w:tcPr>
            <w:tcW w:w="4320" w:type="dxa"/>
          </w:tcPr>
          <w:p w14:paraId="78709355" w14:textId="77777777" w:rsidR="005C612B" w:rsidRDefault="00000000">
            <w:proofErr w:type="gramStart"/>
            <w:r>
              <w:t>Date :</w:t>
            </w:r>
            <w:proofErr w:type="gramEnd"/>
          </w:p>
        </w:tc>
        <w:tc>
          <w:tcPr>
            <w:tcW w:w="4320" w:type="dxa"/>
          </w:tcPr>
          <w:p w14:paraId="11D111A7" w14:textId="59428E05" w:rsidR="005C612B" w:rsidRDefault="005C612B"/>
        </w:tc>
      </w:tr>
      <w:tr w:rsidR="005C612B" w14:paraId="7B749245" w14:textId="77777777">
        <w:tc>
          <w:tcPr>
            <w:tcW w:w="4320" w:type="dxa"/>
          </w:tcPr>
          <w:p w14:paraId="17B18122" w14:textId="77777777" w:rsidR="005C612B" w:rsidRDefault="00000000">
            <w:r>
              <w:t xml:space="preserve">Établi </w:t>
            </w:r>
            <w:proofErr w:type="gramStart"/>
            <w:r>
              <w:t>par :</w:t>
            </w:r>
            <w:proofErr w:type="gramEnd"/>
          </w:p>
        </w:tc>
        <w:tc>
          <w:tcPr>
            <w:tcW w:w="4320" w:type="dxa"/>
          </w:tcPr>
          <w:p w14:paraId="0FB3B006" w14:textId="77777777" w:rsidR="005C612B" w:rsidRDefault="00000000">
            <w:r>
              <w:t>Responsable QHSE</w:t>
            </w:r>
          </w:p>
        </w:tc>
      </w:tr>
    </w:tbl>
    <w:p w14:paraId="13FB87E5" w14:textId="77777777" w:rsidR="008B733C" w:rsidRPr="006B5A65" w:rsidRDefault="00000000">
      <w:pPr>
        <w:pStyle w:val="Titre2"/>
        <w:rPr>
          <w:lang w:val="fr-FR"/>
        </w:rPr>
      </w:pPr>
      <w:r w:rsidRPr="006B5A65">
        <w:rPr>
          <w:lang w:val="fr-FR"/>
        </w:rPr>
        <w:t>1. Objet</w:t>
      </w:r>
    </w:p>
    <w:p w14:paraId="33991B35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Décrire le processus d’identification, d’évaluation et de contrôle des risques liés aux missions de drive test, en conformité avec :</w:t>
      </w:r>
    </w:p>
    <w:p w14:paraId="13B590E1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- Le Code du Travail tunisien et la réglementation locale SST,</w:t>
      </w:r>
    </w:p>
    <w:p w14:paraId="3783CC4C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- Les exigences SSO Ericsson,</w:t>
      </w:r>
    </w:p>
    <w:p w14:paraId="5641612A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- Les standards internationaux de management SST (ISO 45001).</w:t>
      </w:r>
    </w:p>
    <w:p w14:paraId="25397521" w14:textId="77777777" w:rsidR="008B733C" w:rsidRPr="006B5A65" w:rsidRDefault="00000000">
      <w:pPr>
        <w:pStyle w:val="Titre2"/>
        <w:rPr>
          <w:lang w:val="fr-FR"/>
        </w:rPr>
      </w:pPr>
      <w:r w:rsidRPr="006B5A65">
        <w:rPr>
          <w:lang w:val="fr-FR"/>
        </w:rPr>
        <w:t>2. Champ d’application</w:t>
      </w:r>
    </w:p>
    <w:p w14:paraId="284F49E8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Ce processus s’applique à toutes les activités de drive test menées par Telcotec et ses sous-traitants, incluant :</w:t>
      </w:r>
    </w:p>
    <w:p w14:paraId="04D317BC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- Déplacements routiers,</w:t>
      </w:r>
    </w:p>
    <w:p w14:paraId="31424198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- Utilisation d’équipements de mesure RF,</w:t>
      </w:r>
    </w:p>
    <w:p w14:paraId="55DB23D5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- Collecte et traitement des données terrain,</w:t>
      </w:r>
    </w:p>
    <w:p w14:paraId="52FA8462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- Activités de support logistique liées aux missions.</w:t>
      </w:r>
    </w:p>
    <w:p w14:paraId="6FB593EB" w14:textId="77777777" w:rsidR="008B733C" w:rsidRPr="006B5A65" w:rsidRDefault="00000000">
      <w:pPr>
        <w:pStyle w:val="Titre2"/>
        <w:rPr>
          <w:lang w:val="fr-FR"/>
        </w:rPr>
      </w:pPr>
      <w:r w:rsidRPr="006B5A65">
        <w:rPr>
          <w:lang w:val="fr-FR"/>
        </w:rPr>
        <w:t>3. Références</w:t>
      </w:r>
    </w:p>
    <w:p w14:paraId="23F882ED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- Code du Travail tunisien – Articles relatifs à la prévention des risques professionnels.</w:t>
      </w:r>
    </w:p>
    <w:p w14:paraId="0FC38EF3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- ISO 45001 – Systèmes de management SST.</w:t>
      </w:r>
    </w:p>
    <w:p w14:paraId="5C4FB361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- Exigences Ericsson SSO.</w:t>
      </w:r>
    </w:p>
    <w:p w14:paraId="78A1656E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- Politique QHSE Telcotec.</w:t>
      </w:r>
    </w:p>
    <w:p w14:paraId="62BD1AF4" w14:textId="77777777" w:rsidR="008B733C" w:rsidRPr="006B5A65" w:rsidRDefault="00000000">
      <w:pPr>
        <w:pStyle w:val="Titre2"/>
        <w:rPr>
          <w:lang w:val="fr-FR"/>
        </w:rPr>
      </w:pPr>
      <w:r w:rsidRPr="006B5A65">
        <w:rPr>
          <w:lang w:val="fr-FR"/>
        </w:rPr>
        <w:t>4. Responsabilités</w:t>
      </w:r>
    </w:p>
    <w:p w14:paraId="0BBFF55C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- Responsable QHSE : élabore et maintient la méthodologie d’évaluation des risques.</w:t>
      </w:r>
    </w:p>
    <w:p w14:paraId="5E34816B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- Manager opérationnel Drive Test : applique le processus sur le terrain et valide les JSA.</w:t>
      </w:r>
    </w:p>
    <w:p w14:paraId="1F55CC27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- Chefs d’équipe : réalisent les évaluations quotidiennes avant démarrage des missions.</w:t>
      </w:r>
    </w:p>
    <w:p w14:paraId="3985A552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lastRenderedPageBreak/>
        <w:t>- Employés / sous-traitants : signalent les risques observés et respectent les mesures de contrôle.</w:t>
      </w:r>
    </w:p>
    <w:p w14:paraId="57241A9F" w14:textId="77777777" w:rsidR="008B733C" w:rsidRPr="006B5A65" w:rsidRDefault="00000000">
      <w:pPr>
        <w:pStyle w:val="Titre2"/>
        <w:rPr>
          <w:lang w:val="fr-FR"/>
        </w:rPr>
      </w:pPr>
      <w:r w:rsidRPr="006B5A65">
        <w:rPr>
          <w:lang w:val="fr-FR"/>
        </w:rPr>
        <w:t>5. Processus</w:t>
      </w:r>
    </w:p>
    <w:p w14:paraId="1F1E2BD1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5.1 Évaluation des risques de base</w:t>
      </w:r>
    </w:p>
    <w:p w14:paraId="6383B389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- Réalisée annuellement par le service QHSE.</w:t>
      </w:r>
    </w:p>
    <w:p w14:paraId="4E8B7AF7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- Identification des risques majeurs liés au drive test : sécurité routière, fatigue, exposition RF, conditions environnementales, sécurité informatique (données).</w:t>
      </w:r>
    </w:p>
    <w:p w14:paraId="57F93AA8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- Élaboration d’un registre des risques documenté et mis à jour.</w:t>
      </w:r>
    </w:p>
    <w:p w14:paraId="0F4C3293" w14:textId="77777777" w:rsidR="008B733C" w:rsidRPr="006B5A65" w:rsidRDefault="008B733C">
      <w:pPr>
        <w:rPr>
          <w:lang w:val="fr-FR"/>
        </w:rPr>
      </w:pPr>
    </w:p>
    <w:p w14:paraId="793CE852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 xml:space="preserve">5.2 Job </w:t>
      </w:r>
      <w:proofErr w:type="spellStart"/>
      <w:r w:rsidRPr="006B5A65">
        <w:rPr>
          <w:lang w:val="fr-FR"/>
        </w:rPr>
        <w:t>Safety</w:t>
      </w:r>
      <w:proofErr w:type="spellEnd"/>
      <w:r w:rsidRPr="006B5A65">
        <w:rPr>
          <w:lang w:val="fr-FR"/>
        </w:rPr>
        <w:t xml:space="preserve"> </w:t>
      </w:r>
      <w:proofErr w:type="spellStart"/>
      <w:r w:rsidRPr="006B5A65">
        <w:rPr>
          <w:lang w:val="fr-FR"/>
        </w:rPr>
        <w:t>Analysis</w:t>
      </w:r>
      <w:proofErr w:type="spellEnd"/>
      <w:r w:rsidRPr="006B5A65">
        <w:rPr>
          <w:lang w:val="fr-FR"/>
        </w:rPr>
        <w:t xml:space="preserve"> (JSA)</w:t>
      </w:r>
    </w:p>
    <w:p w14:paraId="30A99776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- Obligatoire pour chaque type de mission terrain.</w:t>
      </w:r>
    </w:p>
    <w:p w14:paraId="75246580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- Analyse détaillée des tâches : conduite, installation d’équipements, collecte de données.</w:t>
      </w:r>
    </w:p>
    <w:p w14:paraId="1056E553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- Identification des dangers, estimation du risque, définition des mesures préventives (EPI, conduite sécurisée, pauses planifiées).</w:t>
      </w:r>
    </w:p>
    <w:p w14:paraId="70A86483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- Validation par le Manager opérationnel et QHSE.</w:t>
      </w:r>
    </w:p>
    <w:p w14:paraId="0724DABF" w14:textId="77777777" w:rsidR="008B733C" w:rsidRPr="006B5A65" w:rsidRDefault="008B733C">
      <w:pPr>
        <w:rPr>
          <w:lang w:val="fr-FR"/>
        </w:rPr>
      </w:pPr>
    </w:p>
    <w:p w14:paraId="2BE88D42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5.3 Évaluations quotidiennes des risques</w:t>
      </w:r>
    </w:p>
    <w:p w14:paraId="137FD57A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 xml:space="preserve">- Chaque équipe réalise un Daily Risk </w:t>
      </w:r>
      <w:proofErr w:type="spellStart"/>
      <w:r w:rsidRPr="006B5A65">
        <w:rPr>
          <w:lang w:val="fr-FR"/>
        </w:rPr>
        <w:t>Assessment</w:t>
      </w:r>
      <w:proofErr w:type="spellEnd"/>
      <w:r w:rsidRPr="006B5A65">
        <w:rPr>
          <w:lang w:val="fr-FR"/>
        </w:rPr>
        <w:t xml:space="preserve"> (DRA) avant le départ terrain.</w:t>
      </w:r>
    </w:p>
    <w:p w14:paraId="2A2D5B26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- Contrôle de l’état du véhicule, conditions météo, état de santé/aptitude des employés, matériel utilisé.</w:t>
      </w:r>
    </w:p>
    <w:p w14:paraId="290E92A1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- Les résultats sont consignés dans une checklist terrain signée par le chef d’équipe.</w:t>
      </w:r>
    </w:p>
    <w:p w14:paraId="2F1BEB74" w14:textId="77777777" w:rsidR="008B733C" w:rsidRPr="006B5A65" w:rsidRDefault="008B733C">
      <w:pPr>
        <w:rPr>
          <w:lang w:val="fr-FR"/>
        </w:rPr>
      </w:pPr>
    </w:p>
    <w:p w14:paraId="5D24871F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5.4 Mesures de contrôle</w:t>
      </w:r>
    </w:p>
    <w:p w14:paraId="5D60A320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- Application du principe Éliminer – Substituer – Contrôler – EPI.</w:t>
      </w:r>
    </w:p>
    <w:p w14:paraId="5F5EEDEC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- Mise en œuvre de mesures correctives immédiates en cas de risque identifié.</w:t>
      </w:r>
    </w:p>
    <w:p w14:paraId="57DA54C5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- Suivi via des audits internes réguliers.</w:t>
      </w:r>
    </w:p>
    <w:p w14:paraId="6DF2E1D4" w14:textId="77777777" w:rsidR="008B733C" w:rsidRPr="006B5A65" w:rsidRDefault="008B733C">
      <w:pPr>
        <w:rPr>
          <w:lang w:val="fr-FR"/>
        </w:rPr>
      </w:pPr>
    </w:p>
    <w:p w14:paraId="19CE812C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5.5 Documentation et enregistrements</w:t>
      </w:r>
    </w:p>
    <w:p w14:paraId="223E31E7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lastRenderedPageBreak/>
        <w:t>- Registre centralisé des évaluations de risques (QHSE).</w:t>
      </w:r>
    </w:p>
    <w:p w14:paraId="470D383E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- JSA archivées par type de mission.</w:t>
      </w:r>
    </w:p>
    <w:p w14:paraId="61338DBE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- Checklists quotidiennes signées et stockées 1 an minimum.</w:t>
      </w:r>
    </w:p>
    <w:p w14:paraId="11D1AF75" w14:textId="77777777" w:rsidR="008B733C" w:rsidRPr="006B5A65" w:rsidRDefault="00000000">
      <w:pPr>
        <w:pStyle w:val="Titre2"/>
        <w:rPr>
          <w:lang w:val="fr-FR"/>
        </w:rPr>
      </w:pPr>
      <w:r w:rsidRPr="006B5A65">
        <w:rPr>
          <w:lang w:val="fr-FR"/>
        </w:rPr>
        <w:t>6. Indicateurs de performance</w:t>
      </w:r>
    </w:p>
    <w:p w14:paraId="3444D187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- % de missions ayant une JSA validée.</w:t>
      </w:r>
    </w:p>
    <w:p w14:paraId="4F270075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- % de checklists quotidiennes complétées.</w:t>
      </w:r>
    </w:p>
    <w:p w14:paraId="26496F3C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- Nombre de risques critiques identifiés et traités.</w:t>
      </w:r>
    </w:p>
    <w:p w14:paraId="6A3D0565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- Nombre d’incidents liés à un risque non évalué.</w:t>
      </w:r>
    </w:p>
    <w:p w14:paraId="4204E129" w14:textId="77777777" w:rsidR="008B733C" w:rsidRPr="006B5A65" w:rsidRDefault="00000000">
      <w:pPr>
        <w:pStyle w:val="Titre2"/>
        <w:rPr>
          <w:lang w:val="fr-FR"/>
        </w:rPr>
      </w:pPr>
      <w:r w:rsidRPr="006B5A65">
        <w:rPr>
          <w:lang w:val="fr-FR"/>
        </w:rPr>
        <w:t>7. Révision du processus</w:t>
      </w:r>
    </w:p>
    <w:p w14:paraId="503ECA32" w14:textId="77777777" w:rsidR="008B733C" w:rsidRPr="006B5A65" w:rsidRDefault="00000000">
      <w:pPr>
        <w:rPr>
          <w:lang w:val="fr-FR"/>
        </w:rPr>
      </w:pPr>
      <w:r w:rsidRPr="006B5A65">
        <w:rPr>
          <w:lang w:val="fr-FR"/>
        </w:rPr>
        <w:t>- Révision annuelle par QHSE.</w:t>
      </w:r>
    </w:p>
    <w:p w14:paraId="13DFB403" w14:textId="77777777" w:rsidR="008B733C" w:rsidRDefault="00000000">
      <w:pPr>
        <w:rPr>
          <w:lang w:val="fr-FR"/>
        </w:rPr>
      </w:pPr>
      <w:r w:rsidRPr="006B5A65">
        <w:rPr>
          <w:lang w:val="fr-FR"/>
        </w:rPr>
        <w:t>- Mise à jour en fonction des audits, incidents et exigences Ericsson.</w:t>
      </w:r>
    </w:p>
    <w:p w14:paraId="55EFFE26" w14:textId="77777777" w:rsidR="006B5A65" w:rsidRPr="006B5A65" w:rsidRDefault="006B5A65">
      <w:pPr>
        <w:rPr>
          <w:lang w:val="fr-FR"/>
        </w:rPr>
      </w:pPr>
    </w:p>
    <w:p w14:paraId="37583179" w14:textId="24C17879" w:rsidR="006B5A65" w:rsidRPr="00542099" w:rsidRDefault="006B5A65" w:rsidP="006B5A65">
      <w:pPr>
        <w:rPr>
          <w:lang w:val="fr-FR"/>
        </w:rPr>
      </w:pPr>
      <w:r w:rsidRPr="00542099">
        <w:rPr>
          <w:lang w:val="fr-FR"/>
        </w:rPr>
        <w:t xml:space="preserve">Fait à Tunis, le </w:t>
      </w:r>
      <w:r w:rsidRPr="00542099">
        <w:rPr>
          <w:lang w:val="fr-FR"/>
        </w:rPr>
        <w:br/>
      </w:r>
      <w:r w:rsidRPr="00542099">
        <w:rPr>
          <w:lang w:val="fr-FR"/>
        </w:rPr>
        <w:br/>
        <w:t xml:space="preserve">Établi par : </w:t>
      </w:r>
      <w:r w:rsidRPr="00542099">
        <w:rPr>
          <w:lang w:val="fr-FR"/>
        </w:rPr>
        <w:br/>
      </w:r>
      <w:r w:rsidRPr="00542099">
        <w:rPr>
          <w:lang w:val="fr-FR"/>
        </w:rPr>
        <w:br/>
        <w:t xml:space="preserve">Approuvé par : </w:t>
      </w:r>
      <w:r w:rsidR="00F97122" w:rsidRPr="00542099">
        <w:rPr>
          <w:lang w:val="fr-FR"/>
        </w:rPr>
        <w:t xml:space="preserve"> </w:t>
      </w:r>
      <w:r w:rsidRPr="00542099">
        <w:rPr>
          <w:lang w:val="fr-FR"/>
        </w:rPr>
        <w:br/>
      </w:r>
      <w:r w:rsidRPr="00542099">
        <w:rPr>
          <w:lang w:val="fr-FR"/>
        </w:rPr>
        <w:br/>
        <w:t>Cachet officiel de l’entreprise.</w:t>
      </w:r>
    </w:p>
    <w:p w14:paraId="5DCD82B7" w14:textId="77777777" w:rsidR="00C37D19" w:rsidRPr="00F97122" w:rsidRDefault="00C37D19">
      <w:pPr>
        <w:rPr>
          <w:lang w:val="fr-FR"/>
        </w:rPr>
      </w:pPr>
    </w:p>
    <w:sectPr w:rsidR="00C37D19" w:rsidRPr="00F97122" w:rsidSect="008E16E8">
      <w:headerReference w:type="default" r:id="rId8"/>
      <w:footerReference w:type="default" r:id="rId9"/>
      <w:pgSz w:w="12240" w:h="15840"/>
      <w:pgMar w:top="1440" w:right="1800" w:bottom="1440" w:left="180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506A8" w14:textId="77777777" w:rsidR="00DA4815" w:rsidRDefault="00DA4815">
      <w:pPr>
        <w:spacing w:after="0" w:line="240" w:lineRule="auto"/>
      </w:pPr>
      <w:r>
        <w:separator/>
      </w:r>
    </w:p>
  </w:endnote>
  <w:endnote w:type="continuationSeparator" w:id="0">
    <w:p w14:paraId="04BE6757" w14:textId="77777777" w:rsidR="00DA4815" w:rsidRDefault="00DA4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07404" w14:textId="77777777" w:rsidR="008E16E8" w:rsidRPr="008E16E8" w:rsidRDefault="008E16E8" w:rsidP="008E16E8">
    <w:pPr>
      <w:spacing w:line="240" w:lineRule="auto"/>
      <w:jc w:val="center"/>
      <w:rPr>
        <w:sz w:val="18"/>
        <w:szCs w:val="16"/>
      </w:rPr>
    </w:pPr>
    <w:bookmarkStart w:id="0" w:name="_Hlk207277900"/>
    <w:bookmarkStart w:id="1" w:name="_Hlk207277901"/>
    <w:r w:rsidRPr="008E16E8">
      <w:rPr>
        <w:sz w:val="18"/>
        <w:szCs w:val="16"/>
      </w:rPr>
      <w:t>Telcotec; SARL; Bloc I2 A14 Elgazala Technopark, Ariana - Tunisie</w:t>
    </w:r>
  </w:p>
  <w:p w14:paraId="066F8144" w14:textId="77777777" w:rsidR="008E16E8" w:rsidRPr="008E16E8" w:rsidRDefault="008E16E8" w:rsidP="008E16E8">
    <w:pPr>
      <w:spacing w:line="240" w:lineRule="auto"/>
      <w:jc w:val="center"/>
      <w:rPr>
        <w:sz w:val="18"/>
        <w:szCs w:val="18"/>
      </w:rPr>
    </w:pPr>
    <w:r w:rsidRPr="008E16E8">
      <w:rPr>
        <w:sz w:val="18"/>
        <w:szCs w:val="16"/>
      </w:rPr>
      <w:t>MF: 1383621J/A/M/000; RC: B0318942015; Tel/Fax: (+216) 71 85 74 98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54E24" w14:textId="77777777" w:rsidR="00DA4815" w:rsidRDefault="00DA4815">
      <w:pPr>
        <w:spacing w:after="0" w:line="240" w:lineRule="auto"/>
      </w:pPr>
      <w:r>
        <w:separator/>
      </w:r>
    </w:p>
  </w:footnote>
  <w:footnote w:type="continuationSeparator" w:id="0">
    <w:p w14:paraId="1FEDEF30" w14:textId="77777777" w:rsidR="00DA4815" w:rsidRDefault="00DA4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135B" w14:textId="77777777" w:rsidR="005C612B" w:rsidRPr="008E16E8" w:rsidRDefault="008E16E8" w:rsidP="008E16E8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BAAC88" wp14:editId="41798964">
          <wp:simplePos x="0" y="0"/>
          <wp:positionH relativeFrom="column">
            <wp:posOffset>-844955</wp:posOffset>
          </wp:positionH>
          <wp:positionV relativeFrom="paragraph">
            <wp:posOffset>-220980</wp:posOffset>
          </wp:positionV>
          <wp:extent cx="845820" cy="518055"/>
          <wp:effectExtent l="0" t="0" r="0" b="0"/>
          <wp:wrapThrough wrapText="bothSides">
            <wp:wrapPolygon edited="0">
              <wp:start x="0" y="0"/>
              <wp:lineTo x="0" y="20672"/>
              <wp:lineTo x="20919" y="20672"/>
              <wp:lineTo x="20919" y="0"/>
              <wp:lineTo x="0" y="0"/>
            </wp:wrapPolygon>
          </wp:wrapThrough>
          <wp:docPr id="1651792974" name="Image 1651792974" descr="Une image contenant Police, logo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logo, Graphique, Bleu électrique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51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1773427">
    <w:abstractNumId w:val="8"/>
  </w:num>
  <w:num w:numId="2" w16cid:durableId="1856378399">
    <w:abstractNumId w:val="6"/>
  </w:num>
  <w:num w:numId="3" w16cid:durableId="506554191">
    <w:abstractNumId w:val="5"/>
  </w:num>
  <w:num w:numId="4" w16cid:durableId="283847131">
    <w:abstractNumId w:val="4"/>
  </w:num>
  <w:num w:numId="5" w16cid:durableId="1810592119">
    <w:abstractNumId w:val="7"/>
  </w:num>
  <w:num w:numId="6" w16cid:durableId="1084960730">
    <w:abstractNumId w:val="3"/>
  </w:num>
  <w:num w:numId="7" w16cid:durableId="1621305567">
    <w:abstractNumId w:val="2"/>
  </w:num>
  <w:num w:numId="8" w16cid:durableId="1381831025">
    <w:abstractNumId w:val="1"/>
  </w:num>
  <w:num w:numId="9" w16cid:durableId="45973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21F4"/>
    <w:rsid w:val="0029639D"/>
    <w:rsid w:val="00322D4A"/>
    <w:rsid w:val="00326F90"/>
    <w:rsid w:val="00542099"/>
    <w:rsid w:val="005C612B"/>
    <w:rsid w:val="006B5A65"/>
    <w:rsid w:val="008B733C"/>
    <w:rsid w:val="008E16E8"/>
    <w:rsid w:val="00AA1D8D"/>
    <w:rsid w:val="00B47730"/>
    <w:rsid w:val="00C37D19"/>
    <w:rsid w:val="00CB0664"/>
    <w:rsid w:val="00DA46A7"/>
    <w:rsid w:val="00DA4815"/>
    <w:rsid w:val="00E9749B"/>
    <w:rsid w:val="00F670A6"/>
    <w:rsid w:val="00F741EA"/>
    <w:rsid w:val="00F971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5ACB40"/>
  <w14:defaultImageDpi w14:val="300"/>
  <w15:docId w15:val="{92676F68-25DC-4D46-A4E1-99982282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486</Words>
  <Characters>2675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Ahmed Ala</cp:lastModifiedBy>
  <cp:revision>6</cp:revision>
  <dcterms:created xsi:type="dcterms:W3CDTF">2013-12-23T23:15:00Z</dcterms:created>
  <dcterms:modified xsi:type="dcterms:W3CDTF">2025-08-28T12:44:00Z</dcterms:modified>
  <cp:category/>
</cp:coreProperties>
</file>